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val="0"/>
        <w:shd w:val="clear" w:color="auto" w:fill="auto"/>
        <w:tabs>
          <w:tab w:val="left" w:pos="610"/>
        </w:tabs>
        <w:bidi w:val="0"/>
        <w:spacing w:before="0" w:after="0" w:line="240" w:lineRule="auto"/>
        <w:ind w:left="0" w:right="0" w:firstLine="0"/>
        <w:jc w:val="right"/>
        <w:rPr>
          <w:rFonts w:hint="eastAsia"/>
          <w:b/>
          <w:bCs/>
          <w:color w:val="000000"/>
          <w:spacing w:val="0"/>
          <w:w w:val="100"/>
          <w:position w:val="0"/>
          <w:sz w:val="28"/>
          <w:szCs w:val="28"/>
          <w:lang w:val="en-US" w:eastAsia="zh-CN"/>
        </w:rPr>
      </w:pPr>
      <w:bookmarkStart w:id="0" w:name="bookmark3"/>
      <w:r>
        <w:rPr>
          <w:rFonts w:hint="eastAsia"/>
          <w:b/>
          <w:bCs/>
          <w:color w:val="000000"/>
          <w:spacing w:val="0"/>
          <w:w w:val="100"/>
          <w:position w:val="0"/>
          <w:lang w:val="en-US" w:eastAsia="zh-CN"/>
        </w:rPr>
        <w:drawing>
          <wp:inline distT="0" distB="0" distL="114300" distR="114300">
            <wp:extent cx="476250" cy="476250"/>
            <wp:effectExtent l="0" t="0" r="0" b="0"/>
            <wp:docPr id="9" name="图片 9" descr="微信图片_20201214145821_副本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01214145821_副本1"/>
                    <pic:cNvPicPr>
                      <a:picLocks noChangeAspect="1"/>
                    </pic:cNvPicPr>
                  </pic:nvPicPr>
                  <pic:blipFill>
                    <a:blip r:embed="rId8"/>
                    <a:stretch>
                      <a:fillRect/>
                    </a:stretch>
                  </pic:blipFill>
                  <pic:spPr>
                    <a:xfrm>
                      <a:off x="0" y="0"/>
                      <a:ext cx="476250" cy="476250"/>
                    </a:xfrm>
                    <a:prstGeom prst="rect">
                      <a:avLst/>
                    </a:prstGeom>
                  </pic:spPr>
                </pic:pic>
              </a:graphicData>
            </a:graphic>
          </wp:inline>
        </w:drawing>
      </w:r>
    </w:p>
    <w:p>
      <w:pPr>
        <w:pStyle w:val="5"/>
        <w:keepNext w:val="0"/>
        <w:keepLines w:val="0"/>
        <w:widowControl w:val="0"/>
        <w:shd w:val="clear" w:color="auto" w:fill="auto"/>
        <w:tabs>
          <w:tab w:val="left" w:pos="610"/>
        </w:tabs>
        <w:bidi w:val="0"/>
        <w:spacing w:before="0" w:after="0" w:line="444" w:lineRule="exact"/>
        <w:ind w:left="0" w:right="0" w:firstLine="0"/>
        <w:jc w:val="center"/>
        <w:rPr>
          <w:rFonts w:hint="eastAsia" w:asciiTheme="majorEastAsia" w:hAnsiTheme="majorEastAsia" w:eastAsiaTheme="majorEastAsia" w:cstheme="majorEastAsia"/>
          <w:b/>
          <w:bCs/>
          <w:color w:val="000000"/>
          <w:spacing w:val="0"/>
          <w:w w:val="100"/>
          <w:position w:val="0"/>
          <w:sz w:val="40"/>
          <w:szCs w:val="40"/>
          <w:lang w:val="en-US" w:eastAsia="zh-CN"/>
        </w:rPr>
      </w:pPr>
      <w:r>
        <w:rPr>
          <w:rFonts w:hint="eastAsia" w:asciiTheme="majorEastAsia" w:hAnsiTheme="majorEastAsia" w:eastAsiaTheme="majorEastAsia" w:cstheme="majorEastAsia"/>
          <w:b w:val="0"/>
          <w:bCs w:val="0"/>
          <w:color w:val="000000"/>
          <w:spacing w:val="0"/>
          <w:w w:val="100"/>
          <w:position w:val="0"/>
          <w:sz w:val="40"/>
          <w:szCs w:val="40"/>
          <w:lang w:val="en-US" w:eastAsia="zh-CN"/>
        </w:rPr>
        <w:t>开户申请书</w:t>
      </w:r>
    </w:p>
    <w:p>
      <w:pPr>
        <w:pStyle w:val="5"/>
        <w:keepNext w:val="0"/>
        <w:keepLines w:val="0"/>
        <w:widowControl w:val="0"/>
        <w:shd w:val="clear" w:color="auto" w:fill="auto"/>
        <w:tabs>
          <w:tab w:val="left" w:pos="610"/>
        </w:tabs>
        <w:bidi w:val="0"/>
        <w:spacing w:before="0" w:after="0" w:line="444" w:lineRule="exact"/>
        <w:ind w:left="0" w:right="0" w:firstLine="0"/>
        <w:jc w:val="left"/>
        <w:rPr>
          <w:b/>
          <w:bCs/>
          <w:color w:val="000000"/>
          <w:spacing w:val="0"/>
          <w:w w:val="100"/>
          <w:position w:val="0"/>
        </w:rPr>
      </w:pPr>
    </w:p>
    <w:p>
      <w:pPr>
        <w:pStyle w:val="5"/>
        <w:keepNext w:val="0"/>
        <w:keepLines w:val="0"/>
        <w:widowControl w:val="0"/>
        <w:shd w:val="clear" w:color="auto" w:fill="auto"/>
        <w:tabs>
          <w:tab w:val="left" w:pos="610"/>
        </w:tabs>
        <w:bidi w:val="0"/>
        <w:spacing w:before="0" w:after="0" w:line="444"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spacing w:val="0"/>
          <w:w w:val="100"/>
          <w:position w:val="0"/>
        </w:rPr>
        <w:t>一</w:t>
      </w:r>
      <w:bookmarkEnd w:id="0"/>
      <w:r>
        <w:rPr>
          <w:rFonts w:hint="eastAsia" w:asciiTheme="minorEastAsia" w:hAnsiTheme="minorEastAsia" w:eastAsiaTheme="minorEastAsia" w:cstheme="minorEastAsia"/>
          <w:b/>
          <w:bCs/>
          <w:color w:val="000000"/>
          <w:spacing w:val="0"/>
          <w:w w:val="100"/>
          <w:position w:val="0"/>
        </w:rPr>
        <w:t>、</w:t>
      </w:r>
      <w:r>
        <w:rPr>
          <w:rFonts w:hint="eastAsia" w:asciiTheme="minorEastAsia" w:hAnsiTheme="minorEastAsia" w:eastAsiaTheme="minorEastAsia" w:cstheme="minorEastAsia"/>
          <w:b/>
          <w:bCs/>
          <w:color w:val="000000"/>
          <w:spacing w:val="0"/>
          <w:w w:val="100"/>
          <w:position w:val="0"/>
        </w:rPr>
        <w:tab/>
      </w:r>
      <w:r>
        <w:rPr>
          <w:rFonts w:hint="eastAsia" w:asciiTheme="minorEastAsia" w:hAnsiTheme="minorEastAsia" w:eastAsiaTheme="minorEastAsia" w:cstheme="minorEastAsia"/>
          <w:b/>
          <w:bCs/>
          <w:color w:val="000000"/>
          <w:spacing w:val="0"/>
          <w:w w:val="100"/>
          <w:position w:val="0"/>
        </w:rPr>
        <w:t>填写说明</w:t>
      </w:r>
    </w:p>
    <w:p>
      <w:pPr>
        <w:pStyle w:val="5"/>
        <w:keepNext w:val="0"/>
        <w:keepLines w:val="0"/>
        <w:widowControl w:val="0"/>
        <w:numPr>
          <w:ilvl w:val="0"/>
          <w:numId w:val="1"/>
        </w:numPr>
        <w:shd w:val="clear" w:color="auto" w:fill="auto"/>
        <w:tabs>
          <w:tab w:val="left" w:pos="393"/>
        </w:tabs>
        <w:bidi w:val="0"/>
        <w:spacing w:before="0" w:after="0" w:line="444" w:lineRule="exact"/>
        <w:ind w:left="360" w:right="0" w:hanging="360"/>
        <w:jc w:val="both"/>
        <w:rPr>
          <w:rFonts w:hint="eastAsia" w:asciiTheme="minorEastAsia" w:hAnsiTheme="minorEastAsia" w:eastAsiaTheme="minorEastAsia" w:cstheme="minorEastAsia"/>
        </w:rPr>
      </w:pPr>
      <w:bookmarkStart w:id="1" w:name="bookmark4"/>
      <w:bookmarkEnd w:id="1"/>
      <w:r>
        <w:rPr>
          <w:rFonts w:hint="eastAsia" w:asciiTheme="minorEastAsia" w:hAnsiTheme="minorEastAsia" w:eastAsiaTheme="minorEastAsia" w:cstheme="minorEastAsia"/>
          <w:color w:val="000000"/>
          <w:spacing w:val="0"/>
          <w:w w:val="100"/>
          <w:position w:val="0"/>
        </w:rPr>
        <w:t>办理开户手续所有操作需由申请人本人完成，企业申请人可由法定代表人或 委托代理人完成。委托代理人办理开户手续的，企业法人应提供真实、合法、 有效的《授权委托书》。</w:t>
      </w:r>
    </w:p>
    <w:p>
      <w:pPr>
        <w:pStyle w:val="5"/>
        <w:keepNext w:val="0"/>
        <w:keepLines w:val="0"/>
        <w:widowControl w:val="0"/>
        <w:numPr>
          <w:ilvl w:val="0"/>
          <w:numId w:val="1"/>
        </w:numPr>
        <w:shd w:val="clear" w:color="auto" w:fill="auto"/>
        <w:tabs>
          <w:tab w:val="left" w:pos="393"/>
        </w:tabs>
        <w:bidi w:val="0"/>
        <w:spacing w:before="0" w:after="0" w:line="444" w:lineRule="exact"/>
        <w:ind w:left="0" w:right="0" w:firstLine="0"/>
        <w:jc w:val="left"/>
        <w:rPr>
          <w:rFonts w:hint="eastAsia" w:asciiTheme="minorEastAsia" w:hAnsiTheme="minorEastAsia" w:eastAsiaTheme="minorEastAsia" w:cstheme="minorEastAsia"/>
        </w:rPr>
      </w:pPr>
      <w:bookmarkStart w:id="2" w:name="bookmark5"/>
      <w:bookmarkEnd w:id="2"/>
      <w:r>
        <w:rPr>
          <w:rFonts w:hint="eastAsia" w:asciiTheme="minorEastAsia" w:hAnsiTheme="minorEastAsia" w:eastAsiaTheme="minorEastAsia" w:cstheme="minorEastAsia"/>
          <w:color w:val="000000"/>
          <w:spacing w:val="0"/>
          <w:w w:val="100"/>
          <w:position w:val="0"/>
        </w:rPr>
        <w:t>需填写内容必须用黑色钢笔或黑色签字笔填写，字迹工整清晰。</w:t>
      </w:r>
    </w:p>
    <w:p>
      <w:pPr>
        <w:pStyle w:val="5"/>
        <w:keepNext w:val="0"/>
        <w:keepLines w:val="0"/>
        <w:widowControl w:val="0"/>
        <w:numPr>
          <w:ilvl w:val="0"/>
          <w:numId w:val="1"/>
        </w:numPr>
        <w:shd w:val="clear" w:color="auto" w:fill="auto"/>
        <w:tabs>
          <w:tab w:val="left" w:pos="393"/>
        </w:tabs>
        <w:bidi w:val="0"/>
        <w:spacing w:before="0" w:after="0" w:line="444" w:lineRule="exact"/>
        <w:ind w:left="360" w:right="0" w:hanging="360"/>
        <w:jc w:val="both"/>
        <w:rPr>
          <w:rFonts w:hint="eastAsia" w:asciiTheme="minorEastAsia" w:hAnsiTheme="minorEastAsia" w:eastAsiaTheme="minorEastAsia" w:cstheme="minorEastAsia"/>
        </w:rPr>
      </w:pPr>
      <w:bookmarkStart w:id="3" w:name="bookmark6"/>
      <w:bookmarkEnd w:id="3"/>
      <w:r>
        <w:rPr>
          <w:rFonts w:hint="eastAsia" w:asciiTheme="minorEastAsia" w:hAnsiTheme="minorEastAsia" w:eastAsiaTheme="minorEastAsia" w:cstheme="minorEastAsia"/>
          <w:color w:val="000000"/>
          <w:spacing w:val="0"/>
          <w:w w:val="100"/>
          <w:position w:val="0"/>
        </w:rPr>
        <w:t>资料内附件各项内容必须完整并如实填写，各项栏目不得空缺，无此项内容 时填</w:t>
      </w:r>
      <w:r>
        <w:rPr>
          <w:rFonts w:hint="eastAsia" w:asciiTheme="minorEastAsia" w:hAnsiTheme="minorEastAsia" w:eastAsiaTheme="minorEastAsia" w:cstheme="minorEastAsia"/>
          <w:color w:val="000000"/>
          <w:spacing w:val="0"/>
          <w:w w:val="100"/>
          <w:position w:val="0"/>
          <w:lang w:val="zh-CN" w:eastAsia="zh-CN" w:bidi="zh-CN"/>
        </w:rPr>
        <w:t>“无</w:t>
      </w:r>
      <w:r>
        <w:rPr>
          <w:rFonts w:hint="eastAsia" w:asciiTheme="minorEastAsia" w:hAnsiTheme="minorEastAsia" w:eastAsiaTheme="minorEastAsia" w:cstheme="minorEastAsia"/>
          <w:color w:val="000000"/>
          <w:spacing w:val="0"/>
          <w:w w:val="100"/>
          <w:position w:val="0"/>
        </w:rPr>
        <w:t>”，企业名称需填写全称。</w:t>
      </w:r>
    </w:p>
    <w:p>
      <w:pPr>
        <w:pStyle w:val="5"/>
        <w:keepNext w:val="0"/>
        <w:keepLines w:val="0"/>
        <w:widowControl w:val="0"/>
        <w:numPr>
          <w:ilvl w:val="0"/>
          <w:numId w:val="1"/>
        </w:numPr>
        <w:shd w:val="clear" w:color="auto" w:fill="auto"/>
        <w:tabs>
          <w:tab w:val="left" w:pos="393"/>
        </w:tabs>
        <w:bidi w:val="0"/>
        <w:spacing w:before="0" w:after="0" w:line="444" w:lineRule="exact"/>
        <w:ind w:left="360" w:right="0" w:hanging="360"/>
        <w:jc w:val="both"/>
        <w:rPr>
          <w:rFonts w:hint="eastAsia" w:asciiTheme="minorEastAsia" w:hAnsiTheme="minorEastAsia" w:eastAsiaTheme="minorEastAsia" w:cstheme="minorEastAsia"/>
        </w:rPr>
      </w:pPr>
      <w:bookmarkStart w:id="4" w:name="bookmark7"/>
      <w:bookmarkEnd w:id="4"/>
      <w:r>
        <w:rPr>
          <w:rFonts w:hint="eastAsia" w:asciiTheme="minorEastAsia" w:hAnsiTheme="minorEastAsia" w:eastAsiaTheme="minorEastAsia" w:cstheme="minorEastAsia"/>
          <w:color w:val="000000"/>
          <w:spacing w:val="0"/>
          <w:w w:val="100"/>
          <w:position w:val="0"/>
        </w:rPr>
        <w:t>申请人应对其所提交文件、证件和填写内容的真实性、有效性和完整性承担 责任。</w:t>
      </w:r>
    </w:p>
    <w:p>
      <w:pPr>
        <w:pStyle w:val="5"/>
        <w:keepNext w:val="0"/>
        <w:keepLines w:val="0"/>
        <w:widowControl w:val="0"/>
        <w:numPr>
          <w:ilvl w:val="0"/>
          <w:numId w:val="1"/>
        </w:numPr>
        <w:shd w:val="clear" w:color="auto" w:fill="auto"/>
        <w:tabs>
          <w:tab w:val="left" w:pos="393"/>
        </w:tabs>
        <w:bidi w:val="0"/>
        <w:spacing w:before="0" w:after="0" w:line="444" w:lineRule="exact"/>
        <w:ind w:left="0" w:right="0" w:firstLine="0"/>
        <w:jc w:val="left"/>
        <w:rPr>
          <w:rFonts w:hint="eastAsia" w:asciiTheme="minorEastAsia" w:hAnsiTheme="minorEastAsia" w:eastAsiaTheme="minorEastAsia" w:cstheme="minorEastAsia"/>
        </w:rPr>
      </w:pPr>
      <w:bookmarkStart w:id="5" w:name="bookmark8"/>
      <w:bookmarkEnd w:id="5"/>
      <w:r>
        <w:rPr>
          <w:rFonts w:hint="eastAsia" w:asciiTheme="minorEastAsia" w:hAnsiTheme="minorEastAsia" w:eastAsiaTheme="minorEastAsia" w:cstheme="minorEastAsia"/>
          <w:color w:val="000000"/>
          <w:spacing w:val="0"/>
          <w:w w:val="100"/>
          <w:position w:val="0"/>
        </w:rPr>
        <w:t>申请人（自然人）报送本协议时须附送以下资料：</w:t>
      </w:r>
    </w:p>
    <w:p>
      <w:pPr>
        <w:pStyle w:val="5"/>
        <w:keepNext w:val="0"/>
        <w:keepLines w:val="0"/>
        <w:widowControl w:val="0"/>
        <w:shd w:val="clear" w:color="auto" w:fill="auto"/>
        <w:tabs>
          <w:tab w:val="left" w:pos="671"/>
        </w:tabs>
        <w:bidi w:val="0"/>
        <w:spacing w:before="0" w:after="0" w:line="444" w:lineRule="exact"/>
        <w:ind w:left="0" w:right="0" w:firstLine="140"/>
        <w:jc w:val="left"/>
        <w:rPr>
          <w:rFonts w:hint="eastAsia" w:asciiTheme="minorEastAsia" w:hAnsiTheme="minorEastAsia" w:eastAsiaTheme="minorEastAsia" w:cstheme="minorEastAsia"/>
        </w:rPr>
      </w:pPr>
      <w:bookmarkStart w:id="6" w:name="bookmark9"/>
      <w:r>
        <w:rPr>
          <w:rFonts w:hint="eastAsia" w:asciiTheme="minorEastAsia" w:hAnsiTheme="minorEastAsia" w:eastAsiaTheme="minorEastAsia" w:cstheme="minorEastAsia"/>
          <w:b/>
          <w:bCs/>
          <w:color w:val="000000"/>
          <w:spacing w:val="0"/>
          <w:w w:val="100"/>
          <w:position w:val="0"/>
        </w:rPr>
        <w:t>（</w:t>
      </w:r>
      <w:bookmarkEnd w:id="6"/>
      <w:r>
        <w:rPr>
          <w:rFonts w:hint="eastAsia" w:asciiTheme="minorEastAsia" w:hAnsiTheme="minorEastAsia" w:eastAsiaTheme="minorEastAsia" w:cstheme="minorEastAsia"/>
          <w:b/>
          <w:bCs/>
          <w:color w:val="000000"/>
          <w:spacing w:val="0"/>
          <w:w w:val="100"/>
          <w:position w:val="0"/>
        </w:rPr>
        <w:t>1）</w:t>
      </w:r>
      <w:r>
        <w:rPr>
          <w:rFonts w:hint="eastAsia" w:asciiTheme="minorEastAsia" w:hAnsiTheme="minorEastAsia" w:eastAsiaTheme="minorEastAsia" w:cstheme="minorEastAsia"/>
          <w:b/>
          <w:bCs/>
          <w:color w:val="000000"/>
          <w:spacing w:val="0"/>
          <w:w w:val="100"/>
          <w:position w:val="0"/>
        </w:rPr>
        <w:tab/>
      </w:r>
      <w:r>
        <w:rPr>
          <w:rFonts w:hint="eastAsia" w:asciiTheme="minorEastAsia" w:hAnsiTheme="minorEastAsia" w:eastAsiaTheme="minorEastAsia" w:cstheme="minorEastAsia"/>
          <w:color w:val="000000"/>
          <w:spacing w:val="0"/>
          <w:w w:val="100"/>
          <w:position w:val="0"/>
        </w:rPr>
        <w:t>申请人身份证正反面复印件</w:t>
      </w:r>
      <w:r>
        <w:rPr>
          <w:rFonts w:hint="eastAsia" w:asciiTheme="minorEastAsia" w:hAnsiTheme="minorEastAsia" w:eastAsiaTheme="minorEastAsia" w:cstheme="minorEastAsia"/>
          <w:b/>
          <w:bCs/>
          <w:color w:val="000000"/>
          <w:spacing w:val="0"/>
          <w:w w:val="100"/>
          <w:position w:val="0"/>
        </w:rPr>
        <w:t>1</w:t>
      </w:r>
      <w:r>
        <w:rPr>
          <w:rFonts w:hint="eastAsia" w:asciiTheme="minorEastAsia" w:hAnsiTheme="minorEastAsia" w:eastAsiaTheme="minorEastAsia" w:cstheme="minorEastAsia"/>
          <w:color w:val="000000"/>
          <w:spacing w:val="0"/>
          <w:w w:val="100"/>
          <w:position w:val="0"/>
        </w:rPr>
        <w:t>份；</w:t>
      </w:r>
    </w:p>
    <w:p>
      <w:pPr>
        <w:pStyle w:val="5"/>
        <w:keepNext w:val="0"/>
        <w:keepLines w:val="0"/>
        <w:widowControl w:val="0"/>
        <w:shd w:val="clear" w:color="auto" w:fill="auto"/>
        <w:tabs>
          <w:tab w:val="left" w:pos="671"/>
        </w:tabs>
        <w:bidi w:val="0"/>
        <w:spacing w:before="0" w:after="0" w:line="444" w:lineRule="exact"/>
        <w:ind w:left="0" w:right="0" w:firstLine="140"/>
        <w:jc w:val="left"/>
        <w:rPr>
          <w:rFonts w:hint="eastAsia" w:asciiTheme="minorEastAsia" w:hAnsiTheme="minorEastAsia" w:eastAsiaTheme="minorEastAsia" w:cstheme="minorEastAsia"/>
        </w:rPr>
      </w:pPr>
      <w:bookmarkStart w:id="7" w:name="bookmark10"/>
      <w:r>
        <w:rPr>
          <w:rFonts w:hint="eastAsia" w:asciiTheme="minorEastAsia" w:hAnsiTheme="minorEastAsia" w:eastAsiaTheme="minorEastAsia" w:cstheme="minorEastAsia"/>
          <w:b/>
          <w:bCs/>
          <w:color w:val="000000"/>
          <w:spacing w:val="0"/>
          <w:w w:val="100"/>
          <w:position w:val="0"/>
        </w:rPr>
        <w:t>（</w:t>
      </w:r>
      <w:bookmarkEnd w:id="7"/>
      <w:r>
        <w:rPr>
          <w:rFonts w:hint="eastAsia" w:asciiTheme="minorEastAsia" w:hAnsiTheme="minorEastAsia" w:eastAsiaTheme="minorEastAsia" w:cstheme="minorEastAsia"/>
          <w:b/>
          <w:bCs/>
          <w:color w:val="000000"/>
          <w:spacing w:val="0"/>
          <w:w w:val="100"/>
          <w:position w:val="0"/>
        </w:rPr>
        <w:t>2）</w:t>
      </w:r>
      <w:r>
        <w:rPr>
          <w:rFonts w:hint="eastAsia" w:asciiTheme="minorEastAsia" w:hAnsiTheme="minorEastAsia" w:eastAsiaTheme="minorEastAsia" w:cstheme="minorEastAsia"/>
          <w:b/>
          <w:bCs/>
          <w:color w:val="000000"/>
          <w:spacing w:val="0"/>
          <w:w w:val="100"/>
          <w:position w:val="0"/>
        </w:rPr>
        <w:tab/>
      </w:r>
      <w:r>
        <w:rPr>
          <w:rFonts w:hint="eastAsia" w:asciiTheme="minorEastAsia" w:hAnsiTheme="minorEastAsia" w:eastAsiaTheme="minorEastAsia" w:cstheme="minorEastAsia"/>
          <w:color w:val="000000"/>
          <w:spacing w:val="0"/>
          <w:w w:val="100"/>
          <w:position w:val="0"/>
        </w:rPr>
        <w:t>申请人银行卡正反面复印件</w:t>
      </w:r>
      <w:r>
        <w:rPr>
          <w:rFonts w:hint="eastAsia" w:asciiTheme="minorEastAsia" w:hAnsiTheme="minorEastAsia" w:eastAsiaTheme="minorEastAsia" w:cstheme="minorEastAsia"/>
          <w:b/>
          <w:bCs/>
          <w:color w:val="000000"/>
          <w:spacing w:val="0"/>
          <w:w w:val="100"/>
          <w:position w:val="0"/>
        </w:rPr>
        <w:t>1</w:t>
      </w:r>
      <w:r>
        <w:rPr>
          <w:rFonts w:hint="eastAsia" w:asciiTheme="minorEastAsia" w:hAnsiTheme="minorEastAsia" w:eastAsiaTheme="minorEastAsia" w:cstheme="minorEastAsia"/>
          <w:color w:val="000000"/>
          <w:spacing w:val="0"/>
          <w:w w:val="100"/>
          <w:position w:val="0"/>
        </w:rPr>
        <w:t>份；</w:t>
      </w:r>
    </w:p>
    <w:p>
      <w:pPr>
        <w:pStyle w:val="5"/>
        <w:keepNext w:val="0"/>
        <w:keepLines w:val="0"/>
        <w:widowControl w:val="0"/>
        <w:shd w:val="clear" w:color="auto" w:fill="auto"/>
        <w:tabs>
          <w:tab w:val="left" w:pos="671"/>
        </w:tabs>
        <w:bidi w:val="0"/>
        <w:spacing w:before="0" w:after="0" w:line="444" w:lineRule="exact"/>
        <w:ind w:left="0" w:right="0" w:firstLine="140"/>
        <w:jc w:val="left"/>
        <w:rPr>
          <w:rFonts w:hint="eastAsia" w:asciiTheme="minorEastAsia" w:hAnsiTheme="minorEastAsia" w:eastAsiaTheme="minorEastAsia" w:cstheme="minorEastAsia"/>
        </w:rPr>
      </w:pPr>
      <w:bookmarkStart w:id="8" w:name="bookmark11"/>
      <w:r>
        <w:rPr>
          <w:rFonts w:hint="eastAsia" w:asciiTheme="minorEastAsia" w:hAnsiTheme="minorEastAsia" w:eastAsiaTheme="minorEastAsia" w:cstheme="minorEastAsia"/>
          <w:b/>
          <w:bCs/>
          <w:color w:val="000000"/>
          <w:spacing w:val="0"/>
          <w:w w:val="100"/>
          <w:position w:val="0"/>
        </w:rPr>
        <w:t>（</w:t>
      </w:r>
      <w:bookmarkEnd w:id="8"/>
      <w:r>
        <w:rPr>
          <w:rFonts w:hint="eastAsia" w:asciiTheme="minorEastAsia" w:hAnsiTheme="minorEastAsia" w:eastAsiaTheme="minorEastAsia" w:cstheme="minorEastAsia"/>
          <w:b/>
          <w:bCs/>
          <w:color w:val="000000"/>
          <w:spacing w:val="0"/>
          <w:w w:val="100"/>
          <w:position w:val="0"/>
        </w:rPr>
        <w:t>3）</w:t>
      </w:r>
      <w:r>
        <w:rPr>
          <w:rFonts w:hint="eastAsia" w:asciiTheme="minorEastAsia" w:hAnsiTheme="minorEastAsia" w:eastAsiaTheme="minorEastAsia" w:cstheme="minorEastAsia"/>
          <w:b/>
          <w:bCs/>
          <w:color w:val="000000"/>
          <w:spacing w:val="0"/>
          <w:w w:val="100"/>
          <w:position w:val="0"/>
        </w:rPr>
        <w:tab/>
      </w:r>
      <w:r>
        <w:rPr>
          <w:rFonts w:hint="eastAsia" w:asciiTheme="minorEastAsia" w:hAnsiTheme="minorEastAsia" w:eastAsiaTheme="minorEastAsia" w:cstheme="minorEastAsia"/>
          <w:color w:val="000000"/>
          <w:spacing w:val="0"/>
          <w:w w:val="100"/>
          <w:position w:val="0"/>
          <w:lang w:val="en-US" w:eastAsia="zh-CN"/>
        </w:rPr>
        <w:t>吉林省恩惠科技</w:t>
      </w:r>
      <w:r>
        <w:rPr>
          <w:rFonts w:hint="eastAsia" w:asciiTheme="minorEastAsia" w:hAnsiTheme="minorEastAsia" w:eastAsiaTheme="minorEastAsia" w:cstheme="minorEastAsia"/>
          <w:color w:val="000000"/>
          <w:spacing w:val="0"/>
          <w:w w:val="100"/>
          <w:position w:val="0"/>
        </w:rPr>
        <w:t>有限公司审查后需要的其它材料。</w:t>
      </w:r>
    </w:p>
    <w:p>
      <w:pPr>
        <w:pStyle w:val="5"/>
        <w:keepNext w:val="0"/>
        <w:keepLines w:val="0"/>
        <w:widowControl w:val="0"/>
        <w:numPr>
          <w:ilvl w:val="0"/>
          <w:numId w:val="1"/>
        </w:numPr>
        <w:shd w:val="clear" w:color="auto" w:fill="auto"/>
        <w:tabs>
          <w:tab w:val="left" w:pos="393"/>
        </w:tabs>
        <w:bidi w:val="0"/>
        <w:spacing w:before="0" w:after="0" w:line="444" w:lineRule="exact"/>
        <w:ind w:left="0" w:right="0" w:firstLine="0"/>
        <w:jc w:val="left"/>
        <w:rPr>
          <w:rFonts w:hint="eastAsia" w:asciiTheme="minorEastAsia" w:hAnsiTheme="minorEastAsia" w:eastAsiaTheme="minorEastAsia" w:cstheme="minorEastAsia"/>
        </w:rPr>
      </w:pPr>
      <w:bookmarkStart w:id="9" w:name="bookmark12"/>
      <w:bookmarkEnd w:id="9"/>
      <w:r>
        <w:rPr>
          <w:rFonts w:hint="eastAsia" w:asciiTheme="minorEastAsia" w:hAnsiTheme="minorEastAsia" w:eastAsiaTheme="minorEastAsia" w:cstheme="minorEastAsia"/>
          <w:color w:val="000000"/>
          <w:spacing w:val="0"/>
          <w:w w:val="100"/>
          <w:position w:val="0"/>
        </w:rPr>
        <w:t>申请人（企业）报送本协议时须附送加盖公章的以下资料：</w:t>
      </w:r>
    </w:p>
    <w:p>
      <w:pPr>
        <w:pStyle w:val="5"/>
        <w:keepNext w:val="0"/>
        <w:keepLines w:val="0"/>
        <w:widowControl w:val="0"/>
        <w:shd w:val="clear" w:color="auto" w:fill="auto"/>
        <w:tabs>
          <w:tab w:val="left" w:pos="671"/>
        </w:tabs>
        <w:bidi w:val="0"/>
        <w:spacing w:before="0" w:after="0" w:line="444" w:lineRule="exact"/>
        <w:ind w:left="0" w:right="0" w:firstLine="140"/>
        <w:jc w:val="left"/>
        <w:rPr>
          <w:rFonts w:hint="eastAsia" w:asciiTheme="minorEastAsia" w:hAnsiTheme="minorEastAsia" w:eastAsiaTheme="minorEastAsia" w:cstheme="minorEastAsia"/>
        </w:rPr>
      </w:pPr>
      <w:bookmarkStart w:id="10" w:name="bookmark13"/>
      <w:r>
        <w:rPr>
          <w:rFonts w:hint="eastAsia" w:asciiTheme="minorEastAsia" w:hAnsiTheme="minorEastAsia" w:eastAsiaTheme="minorEastAsia" w:cstheme="minorEastAsia"/>
          <w:b/>
          <w:bCs/>
          <w:color w:val="000000"/>
          <w:spacing w:val="0"/>
          <w:w w:val="100"/>
          <w:position w:val="0"/>
        </w:rPr>
        <w:t>（</w:t>
      </w:r>
      <w:bookmarkEnd w:id="10"/>
      <w:r>
        <w:rPr>
          <w:rFonts w:hint="eastAsia" w:asciiTheme="minorEastAsia" w:hAnsiTheme="minorEastAsia" w:eastAsiaTheme="minorEastAsia" w:cstheme="minorEastAsia"/>
          <w:b/>
          <w:bCs/>
          <w:color w:val="000000"/>
          <w:spacing w:val="0"/>
          <w:w w:val="100"/>
          <w:position w:val="0"/>
        </w:rPr>
        <w:t>1）</w:t>
      </w:r>
      <w:r>
        <w:rPr>
          <w:rFonts w:hint="eastAsia" w:asciiTheme="minorEastAsia" w:hAnsiTheme="minorEastAsia" w:eastAsiaTheme="minorEastAsia" w:cstheme="minorEastAsia"/>
          <w:b/>
          <w:bCs/>
          <w:color w:val="000000"/>
          <w:spacing w:val="0"/>
          <w:w w:val="100"/>
          <w:position w:val="0"/>
        </w:rPr>
        <w:tab/>
      </w:r>
      <w:r>
        <w:rPr>
          <w:rFonts w:hint="eastAsia" w:asciiTheme="minorEastAsia" w:hAnsiTheme="minorEastAsia" w:eastAsiaTheme="minorEastAsia" w:cstheme="minorEastAsia"/>
          <w:color w:val="000000"/>
          <w:spacing w:val="0"/>
          <w:w w:val="100"/>
          <w:position w:val="0"/>
        </w:rPr>
        <w:t>《企业法人营业执照》副本复印件</w:t>
      </w:r>
      <w:r>
        <w:rPr>
          <w:rFonts w:hint="eastAsia" w:asciiTheme="minorEastAsia" w:hAnsiTheme="minorEastAsia" w:eastAsiaTheme="minorEastAsia" w:cstheme="minorEastAsia"/>
          <w:b/>
          <w:bCs/>
          <w:color w:val="000000"/>
          <w:spacing w:val="0"/>
          <w:w w:val="100"/>
          <w:position w:val="0"/>
        </w:rPr>
        <w:t>1</w:t>
      </w:r>
      <w:r>
        <w:rPr>
          <w:rFonts w:hint="eastAsia" w:asciiTheme="minorEastAsia" w:hAnsiTheme="minorEastAsia" w:eastAsiaTheme="minorEastAsia" w:cstheme="minorEastAsia"/>
          <w:color w:val="000000"/>
          <w:spacing w:val="0"/>
          <w:w w:val="100"/>
          <w:position w:val="0"/>
        </w:rPr>
        <w:t>份；</w:t>
      </w:r>
    </w:p>
    <w:p>
      <w:pPr>
        <w:pStyle w:val="5"/>
        <w:keepNext w:val="0"/>
        <w:keepLines w:val="0"/>
        <w:widowControl w:val="0"/>
        <w:shd w:val="clear" w:color="auto" w:fill="auto"/>
        <w:tabs>
          <w:tab w:val="left" w:pos="671"/>
        </w:tabs>
        <w:bidi w:val="0"/>
        <w:spacing w:before="0" w:after="0" w:line="444" w:lineRule="exact"/>
        <w:ind w:left="0" w:right="0" w:firstLine="140"/>
        <w:jc w:val="left"/>
        <w:rPr>
          <w:rFonts w:hint="eastAsia" w:asciiTheme="minorEastAsia" w:hAnsiTheme="minorEastAsia" w:eastAsiaTheme="minorEastAsia" w:cstheme="minorEastAsia"/>
        </w:rPr>
      </w:pPr>
      <w:bookmarkStart w:id="11" w:name="bookmark14"/>
      <w:r>
        <w:rPr>
          <w:rFonts w:hint="eastAsia" w:asciiTheme="minorEastAsia" w:hAnsiTheme="minorEastAsia" w:eastAsiaTheme="minorEastAsia" w:cstheme="minorEastAsia"/>
          <w:b/>
          <w:bCs/>
          <w:color w:val="000000"/>
          <w:spacing w:val="0"/>
          <w:w w:val="100"/>
          <w:position w:val="0"/>
        </w:rPr>
        <w:t>（</w:t>
      </w:r>
      <w:bookmarkEnd w:id="11"/>
      <w:r>
        <w:rPr>
          <w:rFonts w:hint="eastAsia" w:asciiTheme="minorEastAsia" w:hAnsiTheme="minorEastAsia" w:eastAsiaTheme="minorEastAsia" w:cstheme="minorEastAsia"/>
          <w:b/>
          <w:bCs/>
          <w:color w:val="000000"/>
          <w:spacing w:val="0"/>
          <w:w w:val="100"/>
          <w:position w:val="0"/>
        </w:rPr>
        <w:t>2）</w:t>
      </w:r>
      <w:r>
        <w:rPr>
          <w:rFonts w:hint="eastAsia" w:asciiTheme="minorEastAsia" w:hAnsiTheme="minorEastAsia" w:eastAsiaTheme="minorEastAsia" w:cstheme="minorEastAsia"/>
          <w:b/>
          <w:bCs/>
          <w:color w:val="000000"/>
          <w:spacing w:val="0"/>
          <w:w w:val="100"/>
          <w:position w:val="0"/>
        </w:rPr>
        <w:tab/>
      </w:r>
      <w:r>
        <w:rPr>
          <w:rFonts w:hint="eastAsia" w:asciiTheme="minorEastAsia" w:hAnsiTheme="minorEastAsia" w:eastAsiaTheme="minorEastAsia" w:cstheme="minorEastAsia"/>
          <w:color w:val="000000"/>
          <w:spacing w:val="0"/>
          <w:w w:val="100"/>
          <w:position w:val="0"/>
        </w:rPr>
        <w:t>《企业法人税务登记证》国税、地税副本复印件</w:t>
      </w:r>
      <w:r>
        <w:rPr>
          <w:rFonts w:hint="eastAsia" w:asciiTheme="minorEastAsia" w:hAnsiTheme="minorEastAsia" w:eastAsiaTheme="minorEastAsia" w:cstheme="minorEastAsia"/>
          <w:b/>
          <w:bCs/>
          <w:color w:val="000000"/>
          <w:spacing w:val="0"/>
          <w:w w:val="100"/>
          <w:position w:val="0"/>
        </w:rPr>
        <w:t>1</w:t>
      </w:r>
      <w:r>
        <w:rPr>
          <w:rFonts w:hint="eastAsia" w:asciiTheme="minorEastAsia" w:hAnsiTheme="minorEastAsia" w:eastAsiaTheme="minorEastAsia" w:cstheme="minorEastAsia"/>
          <w:color w:val="000000"/>
          <w:spacing w:val="0"/>
          <w:w w:val="100"/>
          <w:position w:val="0"/>
        </w:rPr>
        <w:t>份；</w:t>
      </w:r>
    </w:p>
    <w:p>
      <w:pPr>
        <w:pStyle w:val="5"/>
        <w:keepNext w:val="0"/>
        <w:keepLines w:val="0"/>
        <w:widowControl w:val="0"/>
        <w:shd w:val="clear" w:color="auto" w:fill="auto"/>
        <w:tabs>
          <w:tab w:val="left" w:pos="671"/>
        </w:tabs>
        <w:bidi w:val="0"/>
        <w:spacing w:before="0" w:after="0" w:line="444" w:lineRule="exact"/>
        <w:ind w:left="0" w:right="0" w:firstLine="140"/>
        <w:jc w:val="left"/>
        <w:rPr>
          <w:rFonts w:hint="eastAsia" w:asciiTheme="minorEastAsia" w:hAnsiTheme="minorEastAsia" w:eastAsiaTheme="minorEastAsia" w:cstheme="minorEastAsia"/>
        </w:rPr>
      </w:pPr>
      <w:bookmarkStart w:id="12" w:name="bookmark15"/>
      <w:r>
        <w:rPr>
          <w:rFonts w:hint="eastAsia" w:asciiTheme="minorEastAsia" w:hAnsiTheme="minorEastAsia" w:eastAsiaTheme="minorEastAsia" w:cstheme="minorEastAsia"/>
          <w:b/>
          <w:bCs/>
          <w:color w:val="000000"/>
          <w:spacing w:val="0"/>
          <w:w w:val="100"/>
          <w:position w:val="0"/>
        </w:rPr>
        <w:t>（</w:t>
      </w:r>
      <w:bookmarkEnd w:id="12"/>
      <w:r>
        <w:rPr>
          <w:rFonts w:hint="eastAsia" w:asciiTheme="minorEastAsia" w:hAnsiTheme="minorEastAsia" w:eastAsiaTheme="minorEastAsia" w:cstheme="minorEastAsia"/>
          <w:b/>
          <w:bCs/>
          <w:color w:val="000000"/>
          <w:spacing w:val="0"/>
          <w:w w:val="100"/>
          <w:position w:val="0"/>
        </w:rPr>
        <w:t>3）</w:t>
      </w:r>
      <w:r>
        <w:rPr>
          <w:rFonts w:hint="eastAsia" w:asciiTheme="minorEastAsia" w:hAnsiTheme="minorEastAsia" w:eastAsiaTheme="minorEastAsia" w:cstheme="minorEastAsia"/>
          <w:b/>
          <w:bCs/>
          <w:color w:val="000000"/>
          <w:spacing w:val="0"/>
          <w:w w:val="100"/>
          <w:position w:val="0"/>
        </w:rPr>
        <w:tab/>
      </w:r>
      <w:r>
        <w:rPr>
          <w:rFonts w:hint="eastAsia" w:asciiTheme="minorEastAsia" w:hAnsiTheme="minorEastAsia" w:eastAsiaTheme="minorEastAsia" w:cstheme="minorEastAsia"/>
          <w:color w:val="000000"/>
          <w:spacing w:val="0"/>
          <w:w w:val="100"/>
          <w:position w:val="0"/>
        </w:rPr>
        <w:t>《个体工商户营业执照》副本复印件</w:t>
      </w:r>
      <w:r>
        <w:rPr>
          <w:rFonts w:hint="eastAsia" w:asciiTheme="minorEastAsia" w:hAnsiTheme="minorEastAsia" w:eastAsiaTheme="minorEastAsia" w:cstheme="minorEastAsia"/>
          <w:b/>
          <w:bCs/>
          <w:color w:val="000000"/>
          <w:spacing w:val="0"/>
          <w:w w:val="100"/>
          <w:position w:val="0"/>
        </w:rPr>
        <w:t>1</w:t>
      </w:r>
      <w:r>
        <w:rPr>
          <w:rFonts w:hint="eastAsia" w:asciiTheme="minorEastAsia" w:hAnsiTheme="minorEastAsia" w:eastAsiaTheme="minorEastAsia" w:cstheme="minorEastAsia"/>
          <w:color w:val="000000"/>
          <w:spacing w:val="0"/>
          <w:w w:val="100"/>
          <w:position w:val="0"/>
        </w:rPr>
        <w:t>份；</w:t>
      </w:r>
    </w:p>
    <w:p>
      <w:pPr>
        <w:pStyle w:val="5"/>
        <w:keepNext w:val="0"/>
        <w:keepLines w:val="0"/>
        <w:widowControl w:val="0"/>
        <w:shd w:val="clear" w:color="auto" w:fill="auto"/>
        <w:tabs>
          <w:tab w:val="left" w:pos="671"/>
        </w:tabs>
        <w:bidi w:val="0"/>
        <w:spacing w:before="0" w:after="0" w:line="444" w:lineRule="exact"/>
        <w:ind w:left="0" w:right="0" w:firstLine="140"/>
        <w:jc w:val="left"/>
        <w:rPr>
          <w:rFonts w:hint="eastAsia" w:asciiTheme="minorEastAsia" w:hAnsiTheme="minorEastAsia" w:eastAsiaTheme="minorEastAsia" w:cstheme="minorEastAsia"/>
        </w:rPr>
      </w:pPr>
      <w:bookmarkStart w:id="13" w:name="bookmark16"/>
      <w:r>
        <w:rPr>
          <w:rFonts w:hint="eastAsia" w:asciiTheme="minorEastAsia" w:hAnsiTheme="minorEastAsia" w:eastAsiaTheme="minorEastAsia" w:cstheme="minorEastAsia"/>
          <w:b/>
          <w:bCs/>
          <w:color w:val="000000"/>
          <w:spacing w:val="0"/>
          <w:w w:val="100"/>
          <w:position w:val="0"/>
        </w:rPr>
        <w:t>（</w:t>
      </w:r>
      <w:bookmarkEnd w:id="13"/>
      <w:r>
        <w:rPr>
          <w:rFonts w:hint="eastAsia" w:asciiTheme="minorEastAsia" w:hAnsiTheme="minorEastAsia" w:eastAsiaTheme="minorEastAsia" w:cstheme="minorEastAsia"/>
          <w:b/>
          <w:bCs/>
          <w:color w:val="000000"/>
          <w:spacing w:val="0"/>
          <w:w w:val="100"/>
          <w:position w:val="0"/>
        </w:rPr>
        <w:t>4）</w:t>
      </w:r>
      <w:r>
        <w:rPr>
          <w:rFonts w:hint="eastAsia" w:asciiTheme="minorEastAsia" w:hAnsiTheme="minorEastAsia" w:eastAsiaTheme="minorEastAsia" w:cstheme="minorEastAsia"/>
          <w:b/>
          <w:bCs/>
          <w:color w:val="000000"/>
          <w:spacing w:val="0"/>
          <w:w w:val="100"/>
          <w:position w:val="0"/>
        </w:rPr>
        <w:tab/>
      </w:r>
      <w:r>
        <w:rPr>
          <w:rFonts w:hint="eastAsia" w:asciiTheme="minorEastAsia" w:hAnsiTheme="minorEastAsia" w:eastAsiaTheme="minorEastAsia" w:cstheme="minorEastAsia"/>
          <w:color w:val="000000"/>
          <w:spacing w:val="0"/>
          <w:w w:val="100"/>
          <w:position w:val="0"/>
        </w:rPr>
        <w:t>《个体工商户税务登记证》国税、地税副本复印件</w:t>
      </w:r>
      <w:r>
        <w:rPr>
          <w:rFonts w:hint="eastAsia" w:asciiTheme="minorEastAsia" w:hAnsiTheme="minorEastAsia" w:eastAsiaTheme="minorEastAsia" w:cstheme="minorEastAsia"/>
          <w:b/>
          <w:bCs/>
          <w:color w:val="000000"/>
          <w:spacing w:val="0"/>
          <w:w w:val="100"/>
          <w:position w:val="0"/>
        </w:rPr>
        <w:t>1</w:t>
      </w:r>
      <w:r>
        <w:rPr>
          <w:rFonts w:hint="eastAsia" w:asciiTheme="minorEastAsia" w:hAnsiTheme="minorEastAsia" w:eastAsiaTheme="minorEastAsia" w:cstheme="minorEastAsia"/>
          <w:color w:val="000000"/>
          <w:spacing w:val="0"/>
          <w:w w:val="100"/>
          <w:position w:val="0"/>
        </w:rPr>
        <w:t>份；</w:t>
      </w:r>
    </w:p>
    <w:p>
      <w:pPr>
        <w:pStyle w:val="5"/>
        <w:keepNext w:val="0"/>
        <w:keepLines w:val="0"/>
        <w:widowControl w:val="0"/>
        <w:shd w:val="clear" w:color="auto" w:fill="auto"/>
        <w:tabs>
          <w:tab w:val="left" w:pos="671"/>
        </w:tabs>
        <w:bidi w:val="0"/>
        <w:spacing w:before="0" w:after="0" w:line="444" w:lineRule="exact"/>
        <w:ind w:left="0" w:right="0" w:firstLine="140"/>
        <w:jc w:val="left"/>
        <w:rPr>
          <w:rFonts w:hint="eastAsia" w:asciiTheme="minorEastAsia" w:hAnsiTheme="minorEastAsia" w:eastAsiaTheme="minorEastAsia" w:cstheme="minorEastAsia"/>
        </w:rPr>
      </w:pPr>
      <w:bookmarkStart w:id="14" w:name="bookmark17"/>
      <w:r>
        <w:rPr>
          <w:rFonts w:hint="eastAsia" w:asciiTheme="minorEastAsia" w:hAnsiTheme="minorEastAsia" w:eastAsiaTheme="minorEastAsia" w:cstheme="minorEastAsia"/>
          <w:b/>
          <w:bCs/>
          <w:color w:val="000000"/>
          <w:spacing w:val="0"/>
          <w:w w:val="100"/>
          <w:position w:val="0"/>
        </w:rPr>
        <w:t>（</w:t>
      </w:r>
      <w:bookmarkEnd w:id="14"/>
      <w:r>
        <w:rPr>
          <w:rFonts w:hint="eastAsia" w:asciiTheme="minorEastAsia" w:hAnsiTheme="minorEastAsia" w:eastAsiaTheme="minorEastAsia" w:cstheme="minorEastAsia"/>
          <w:b/>
          <w:bCs/>
          <w:color w:val="000000"/>
          <w:spacing w:val="0"/>
          <w:w w:val="100"/>
          <w:position w:val="0"/>
        </w:rPr>
        <w:t>5）</w:t>
      </w:r>
      <w:r>
        <w:rPr>
          <w:rFonts w:hint="eastAsia" w:asciiTheme="minorEastAsia" w:hAnsiTheme="minorEastAsia" w:eastAsiaTheme="minorEastAsia" w:cstheme="minorEastAsia"/>
          <w:b/>
          <w:bCs/>
          <w:color w:val="000000"/>
          <w:spacing w:val="0"/>
          <w:w w:val="100"/>
          <w:position w:val="0"/>
        </w:rPr>
        <w:tab/>
      </w:r>
      <w:r>
        <w:rPr>
          <w:rFonts w:hint="eastAsia" w:asciiTheme="minorEastAsia" w:hAnsiTheme="minorEastAsia" w:eastAsiaTheme="minorEastAsia" w:cstheme="minorEastAsia"/>
          <w:color w:val="000000"/>
          <w:spacing w:val="0"/>
          <w:w w:val="100"/>
          <w:position w:val="0"/>
        </w:rPr>
        <w:t>《组织机构代码证》或其他经济组织的相关证明复印件</w:t>
      </w:r>
      <w:r>
        <w:rPr>
          <w:rFonts w:hint="eastAsia" w:asciiTheme="minorEastAsia" w:hAnsiTheme="minorEastAsia" w:eastAsiaTheme="minorEastAsia" w:cstheme="minorEastAsia"/>
          <w:b/>
          <w:bCs/>
          <w:color w:val="000000"/>
          <w:spacing w:val="0"/>
          <w:w w:val="100"/>
          <w:position w:val="0"/>
        </w:rPr>
        <w:t>1</w:t>
      </w:r>
      <w:r>
        <w:rPr>
          <w:rFonts w:hint="eastAsia" w:asciiTheme="minorEastAsia" w:hAnsiTheme="minorEastAsia" w:eastAsiaTheme="minorEastAsia" w:cstheme="minorEastAsia"/>
          <w:color w:val="000000"/>
          <w:spacing w:val="0"/>
          <w:w w:val="100"/>
          <w:position w:val="0"/>
        </w:rPr>
        <w:t>份；</w:t>
      </w:r>
    </w:p>
    <w:p>
      <w:pPr>
        <w:pStyle w:val="5"/>
        <w:keepNext w:val="0"/>
        <w:keepLines w:val="0"/>
        <w:widowControl w:val="0"/>
        <w:shd w:val="clear" w:color="auto" w:fill="auto"/>
        <w:tabs>
          <w:tab w:val="left" w:pos="671"/>
        </w:tabs>
        <w:bidi w:val="0"/>
        <w:spacing w:before="0" w:after="0" w:line="444" w:lineRule="exact"/>
        <w:ind w:left="0" w:right="0" w:firstLine="140"/>
        <w:jc w:val="left"/>
        <w:rPr>
          <w:rFonts w:hint="eastAsia" w:asciiTheme="minorEastAsia" w:hAnsiTheme="minorEastAsia" w:eastAsiaTheme="minorEastAsia" w:cstheme="minorEastAsia"/>
        </w:rPr>
      </w:pPr>
      <w:bookmarkStart w:id="15" w:name="bookmark18"/>
      <w:r>
        <w:rPr>
          <w:rFonts w:hint="eastAsia" w:asciiTheme="minorEastAsia" w:hAnsiTheme="minorEastAsia" w:eastAsiaTheme="minorEastAsia" w:cstheme="minorEastAsia"/>
          <w:b/>
          <w:bCs/>
          <w:color w:val="000000"/>
          <w:spacing w:val="0"/>
          <w:w w:val="100"/>
          <w:position w:val="0"/>
        </w:rPr>
        <w:t>（</w:t>
      </w:r>
      <w:bookmarkEnd w:id="15"/>
      <w:r>
        <w:rPr>
          <w:rFonts w:hint="eastAsia" w:asciiTheme="minorEastAsia" w:hAnsiTheme="minorEastAsia" w:eastAsiaTheme="minorEastAsia" w:cstheme="minorEastAsia"/>
          <w:b/>
          <w:bCs/>
          <w:color w:val="000000"/>
          <w:spacing w:val="0"/>
          <w:w w:val="100"/>
          <w:position w:val="0"/>
        </w:rPr>
        <w:t>6）</w:t>
      </w:r>
      <w:r>
        <w:rPr>
          <w:rFonts w:hint="eastAsia" w:asciiTheme="minorEastAsia" w:hAnsiTheme="minorEastAsia" w:eastAsiaTheme="minorEastAsia" w:cstheme="minorEastAsia"/>
          <w:b/>
          <w:bCs/>
          <w:color w:val="000000"/>
          <w:spacing w:val="0"/>
          <w:w w:val="100"/>
          <w:position w:val="0"/>
        </w:rPr>
        <w:tab/>
      </w:r>
      <w:r>
        <w:rPr>
          <w:rFonts w:hint="eastAsia" w:asciiTheme="minorEastAsia" w:hAnsiTheme="minorEastAsia" w:eastAsiaTheme="minorEastAsia" w:cstheme="minorEastAsia"/>
          <w:color w:val="000000"/>
          <w:spacing w:val="0"/>
          <w:w w:val="100"/>
          <w:position w:val="0"/>
        </w:rPr>
        <w:t>企业法定代表人身份证复印件</w:t>
      </w:r>
      <w:r>
        <w:rPr>
          <w:rFonts w:hint="eastAsia" w:asciiTheme="minorEastAsia" w:hAnsiTheme="minorEastAsia" w:eastAsiaTheme="minorEastAsia" w:cstheme="minorEastAsia"/>
          <w:b/>
          <w:bCs/>
          <w:color w:val="000000"/>
          <w:spacing w:val="0"/>
          <w:w w:val="100"/>
          <w:position w:val="0"/>
        </w:rPr>
        <w:t>1</w:t>
      </w:r>
      <w:r>
        <w:rPr>
          <w:rFonts w:hint="eastAsia" w:asciiTheme="minorEastAsia" w:hAnsiTheme="minorEastAsia" w:eastAsiaTheme="minorEastAsia" w:cstheme="minorEastAsia"/>
          <w:color w:val="000000"/>
          <w:spacing w:val="0"/>
          <w:w w:val="100"/>
          <w:position w:val="0"/>
        </w:rPr>
        <w:t>份；</w:t>
      </w:r>
    </w:p>
    <w:p>
      <w:pPr>
        <w:pStyle w:val="5"/>
        <w:keepNext w:val="0"/>
        <w:keepLines w:val="0"/>
        <w:widowControl w:val="0"/>
        <w:shd w:val="clear" w:color="auto" w:fill="auto"/>
        <w:tabs>
          <w:tab w:val="left" w:pos="671"/>
        </w:tabs>
        <w:bidi w:val="0"/>
        <w:spacing w:before="0" w:after="0" w:line="444" w:lineRule="exact"/>
        <w:ind w:left="0" w:right="0" w:firstLine="140"/>
        <w:jc w:val="left"/>
        <w:rPr>
          <w:rFonts w:hint="eastAsia" w:asciiTheme="minorEastAsia" w:hAnsiTheme="minorEastAsia" w:eastAsiaTheme="minorEastAsia" w:cstheme="minorEastAsia"/>
        </w:rPr>
      </w:pPr>
      <w:bookmarkStart w:id="16" w:name="bookmark19"/>
      <w:r>
        <w:rPr>
          <w:rFonts w:hint="eastAsia" w:asciiTheme="minorEastAsia" w:hAnsiTheme="minorEastAsia" w:eastAsiaTheme="minorEastAsia" w:cstheme="minorEastAsia"/>
          <w:b/>
          <w:bCs/>
          <w:color w:val="000000"/>
          <w:spacing w:val="0"/>
          <w:w w:val="100"/>
          <w:position w:val="0"/>
        </w:rPr>
        <w:t>（</w:t>
      </w:r>
      <w:bookmarkEnd w:id="16"/>
      <w:r>
        <w:rPr>
          <w:rFonts w:hint="eastAsia" w:asciiTheme="minorEastAsia" w:hAnsiTheme="minorEastAsia" w:eastAsiaTheme="minorEastAsia" w:cstheme="minorEastAsia"/>
          <w:b/>
          <w:bCs/>
          <w:color w:val="000000"/>
          <w:spacing w:val="0"/>
          <w:w w:val="100"/>
          <w:position w:val="0"/>
        </w:rPr>
        <w:t>7）</w:t>
      </w:r>
      <w:r>
        <w:rPr>
          <w:rFonts w:hint="eastAsia" w:asciiTheme="minorEastAsia" w:hAnsiTheme="minorEastAsia" w:eastAsiaTheme="minorEastAsia" w:cstheme="minorEastAsia"/>
          <w:b/>
          <w:bCs/>
          <w:color w:val="000000"/>
          <w:spacing w:val="0"/>
          <w:w w:val="100"/>
          <w:position w:val="0"/>
        </w:rPr>
        <w:tab/>
      </w:r>
      <w:r>
        <w:rPr>
          <w:rFonts w:hint="eastAsia" w:asciiTheme="minorEastAsia" w:hAnsiTheme="minorEastAsia" w:eastAsiaTheme="minorEastAsia" w:cstheme="minorEastAsia"/>
          <w:color w:val="000000"/>
          <w:spacing w:val="0"/>
          <w:w w:val="100"/>
          <w:position w:val="0"/>
        </w:rPr>
        <w:t>受委派人员证件复印件</w:t>
      </w:r>
      <w:r>
        <w:rPr>
          <w:rFonts w:hint="eastAsia" w:asciiTheme="minorEastAsia" w:hAnsiTheme="minorEastAsia" w:eastAsiaTheme="minorEastAsia" w:cstheme="minorEastAsia"/>
          <w:b/>
          <w:bCs/>
          <w:color w:val="000000"/>
          <w:spacing w:val="0"/>
          <w:w w:val="100"/>
          <w:position w:val="0"/>
        </w:rPr>
        <w:t>1</w:t>
      </w:r>
      <w:r>
        <w:rPr>
          <w:rFonts w:hint="eastAsia" w:asciiTheme="minorEastAsia" w:hAnsiTheme="minorEastAsia" w:eastAsiaTheme="minorEastAsia" w:cstheme="minorEastAsia"/>
          <w:color w:val="000000"/>
          <w:spacing w:val="0"/>
          <w:w w:val="100"/>
          <w:position w:val="0"/>
        </w:rPr>
        <w:t>份；</w:t>
      </w:r>
    </w:p>
    <w:p>
      <w:pPr>
        <w:pStyle w:val="5"/>
        <w:keepNext w:val="0"/>
        <w:keepLines w:val="0"/>
        <w:widowControl w:val="0"/>
        <w:shd w:val="clear" w:color="auto" w:fill="auto"/>
        <w:tabs>
          <w:tab w:val="left" w:pos="671"/>
        </w:tabs>
        <w:bidi w:val="0"/>
        <w:spacing w:before="0" w:after="0" w:line="444" w:lineRule="exact"/>
        <w:ind w:left="0" w:right="0" w:firstLine="140"/>
        <w:jc w:val="left"/>
        <w:rPr>
          <w:rFonts w:hint="eastAsia" w:asciiTheme="minorEastAsia" w:hAnsiTheme="minorEastAsia" w:eastAsiaTheme="minorEastAsia" w:cstheme="minorEastAsia"/>
        </w:rPr>
      </w:pPr>
      <w:bookmarkStart w:id="17" w:name="bookmark20"/>
      <w:r>
        <w:rPr>
          <w:rFonts w:hint="eastAsia" w:asciiTheme="minorEastAsia" w:hAnsiTheme="minorEastAsia" w:eastAsiaTheme="minorEastAsia" w:cstheme="minorEastAsia"/>
          <w:b/>
          <w:bCs/>
          <w:color w:val="000000"/>
          <w:spacing w:val="0"/>
          <w:w w:val="100"/>
          <w:position w:val="0"/>
        </w:rPr>
        <w:t>（</w:t>
      </w:r>
      <w:bookmarkEnd w:id="17"/>
      <w:r>
        <w:rPr>
          <w:rFonts w:hint="eastAsia" w:asciiTheme="minorEastAsia" w:hAnsiTheme="minorEastAsia" w:eastAsiaTheme="minorEastAsia" w:cstheme="minorEastAsia"/>
          <w:b/>
          <w:bCs/>
          <w:color w:val="000000"/>
          <w:spacing w:val="0"/>
          <w:w w:val="100"/>
          <w:position w:val="0"/>
        </w:rPr>
        <w:t>8）</w:t>
      </w:r>
      <w:r>
        <w:rPr>
          <w:rFonts w:hint="eastAsia" w:asciiTheme="minorEastAsia" w:hAnsiTheme="minorEastAsia" w:eastAsiaTheme="minorEastAsia" w:cstheme="minorEastAsia"/>
          <w:b/>
          <w:bCs/>
          <w:color w:val="000000"/>
          <w:spacing w:val="0"/>
          <w:w w:val="100"/>
          <w:position w:val="0"/>
        </w:rPr>
        <w:tab/>
      </w:r>
      <w:r>
        <w:rPr>
          <w:rFonts w:hint="eastAsia" w:asciiTheme="minorEastAsia" w:hAnsiTheme="minorEastAsia" w:eastAsiaTheme="minorEastAsia" w:cstheme="minorEastAsia"/>
          <w:color w:val="000000"/>
          <w:spacing w:val="0"/>
          <w:w w:val="100"/>
          <w:position w:val="0"/>
          <w:lang w:val="en-US" w:eastAsia="zh-CN"/>
        </w:rPr>
        <w:t>恩惠科技</w:t>
      </w:r>
      <w:r>
        <w:rPr>
          <w:rFonts w:hint="eastAsia" w:asciiTheme="minorEastAsia" w:hAnsiTheme="minorEastAsia" w:eastAsiaTheme="minorEastAsia" w:cstheme="minorEastAsia"/>
          <w:color w:val="000000"/>
          <w:spacing w:val="0"/>
          <w:w w:val="100"/>
          <w:position w:val="0"/>
        </w:rPr>
        <w:t>有限公司审查后需要的其它材料。</w:t>
      </w:r>
    </w:p>
    <w:p>
      <w:pPr>
        <w:pStyle w:val="5"/>
        <w:keepNext w:val="0"/>
        <w:keepLines w:val="0"/>
        <w:widowControl w:val="0"/>
        <w:shd w:val="clear" w:color="auto" w:fill="auto"/>
        <w:tabs>
          <w:tab w:val="left" w:pos="610"/>
        </w:tabs>
        <w:bidi w:val="0"/>
        <w:spacing w:before="0" w:after="0" w:line="444" w:lineRule="exact"/>
        <w:ind w:left="0" w:right="0" w:firstLine="0"/>
        <w:jc w:val="left"/>
        <w:rPr>
          <w:rFonts w:hint="eastAsia" w:asciiTheme="minorEastAsia" w:hAnsiTheme="minorEastAsia" w:eastAsiaTheme="minorEastAsia" w:cstheme="minorEastAsia"/>
        </w:rPr>
      </w:pPr>
      <w:bookmarkStart w:id="18" w:name="bookmark21"/>
      <w:r>
        <w:rPr>
          <w:rFonts w:hint="eastAsia" w:asciiTheme="minorEastAsia" w:hAnsiTheme="minorEastAsia" w:eastAsiaTheme="minorEastAsia" w:cstheme="minorEastAsia"/>
          <w:b/>
          <w:bCs/>
          <w:color w:val="000000"/>
          <w:spacing w:val="0"/>
          <w:w w:val="100"/>
          <w:position w:val="0"/>
        </w:rPr>
        <w:t>二</w:t>
      </w:r>
      <w:bookmarkEnd w:id="18"/>
      <w:r>
        <w:rPr>
          <w:rFonts w:hint="eastAsia" w:asciiTheme="minorEastAsia" w:hAnsiTheme="minorEastAsia" w:eastAsiaTheme="minorEastAsia" w:cstheme="minorEastAsia"/>
          <w:b/>
          <w:bCs/>
          <w:color w:val="000000"/>
          <w:spacing w:val="0"/>
          <w:w w:val="100"/>
          <w:position w:val="0"/>
        </w:rPr>
        <w:t>、</w:t>
      </w:r>
      <w:r>
        <w:rPr>
          <w:rFonts w:hint="eastAsia" w:asciiTheme="minorEastAsia" w:hAnsiTheme="minorEastAsia" w:eastAsiaTheme="minorEastAsia" w:cstheme="minorEastAsia"/>
          <w:b/>
          <w:bCs/>
          <w:color w:val="000000"/>
          <w:spacing w:val="0"/>
          <w:w w:val="100"/>
          <w:position w:val="0"/>
        </w:rPr>
        <w:tab/>
      </w:r>
      <w:r>
        <w:rPr>
          <w:rFonts w:hint="eastAsia" w:asciiTheme="minorEastAsia" w:hAnsiTheme="minorEastAsia" w:eastAsiaTheme="minorEastAsia" w:cstheme="minorEastAsia"/>
          <w:b/>
          <w:bCs/>
          <w:color w:val="000000"/>
          <w:spacing w:val="0"/>
          <w:w w:val="100"/>
          <w:position w:val="0"/>
        </w:rPr>
        <w:t>注意事项</w:t>
      </w:r>
    </w:p>
    <w:p>
      <w:pPr>
        <w:pStyle w:val="5"/>
        <w:keepNext w:val="0"/>
        <w:keepLines w:val="0"/>
        <w:widowControl w:val="0"/>
        <w:numPr>
          <w:ilvl w:val="0"/>
          <w:numId w:val="2"/>
        </w:numPr>
        <w:shd w:val="clear" w:color="auto" w:fill="auto"/>
        <w:tabs>
          <w:tab w:val="left" w:pos="393"/>
        </w:tabs>
        <w:bidi w:val="0"/>
        <w:spacing w:before="0" w:after="0" w:line="444" w:lineRule="exact"/>
        <w:ind w:left="360" w:right="0" w:hanging="360"/>
        <w:jc w:val="both"/>
        <w:rPr>
          <w:rFonts w:hint="eastAsia" w:asciiTheme="minorEastAsia" w:hAnsiTheme="minorEastAsia" w:eastAsiaTheme="minorEastAsia" w:cstheme="minorEastAsia"/>
        </w:rPr>
      </w:pPr>
      <w:bookmarkStart w:id="19" w:name="bookmark22"/>
      <w:bookmarkEnd w:id="19"/>
      <w:r>
        <w:rPr>
          <w:rFonts w:hint="eastAsia" w:asciiTheme="minorEastAsia" w:hAnsiTheme="minorEastAsia" w:eastAsiaTheme="minorEastAsia" w:cstheme="minorEastAsia"/>
          <w:b/>
          <w:bCs/>
          <w:color w:val="000000"/>
          <w:spacing w:val="0"/>
          <w:w w:val="100"/>
          <w:position w:val="0"/>
        </w:rPr>
        <w:t>申请人须具备的开户条件。</w:t>
      </w:r>
      <w:r>
        <w:rPr>
          <w:rFonts w:hint="eastAsia" w:asciiTheme="minorEastAsia" w:hAnsiTheme="minorEastAsia" w:eastAsiaTheme="minorEastAsia" w:cstheme="minorEastAsia"/>
          <w:color w:val="000000"/>
          <w:spacing w:val="0"/>
          <w:w w:val="100"/>
          <w:position w:val="0"/>
        </w:rPr>
        <w:t>自然人须是年满</w:t>
      </w:r>
      <w:r>
        <w:rPr>
          <w:rFonts w:hint="eastAsia" w:asciiTheme="minorEastAsia" w:hAnsiTheme="minorEastAsia" w:eastAsiaTheme="minorEastAsia" w:cstheme="minorEastAsia"/>
          <w:b/>
          <w:bCs/>
          <w:color w:val="000000"/>
          <w:spacing w:val="0"/>
          <w:w w:val="100"/>
          <w:position w:val="0"/>
        </w:rPr>
        <w:t>18</w:t>
      </w:r>
      <w:r>
        <w:rPr>
          <w:rFonts w:hint="eastAsia" w:asciiTheme="minorEastAsia" w:hAnsiTheme="minorEastAsia" w:eastAsiaTheme="minorEastAsia" w:cstheme="minorEastAsia"/>
          <w:color w:val="000000"/>
          <w:spacing w:val="0"/>
          <w:w w:val="100"/>
          <w:position w:val="0"/>
        </w:rPr>
        <w:t>周岁且具有完全民事行为能力 的中国公民；企业应具有独立法人地位和资格、能独立从事网络电子竞价活 动的企业或在中国境内注册成立的能独立从事交易活动的企业。</w:t>
      </w:r>
    </w:p>
    <w:p>
      <w:pPr>
        <w:pStyle w:val="5"/>
        <w:keepNext w:val="0"/>
        <w:keepLines w:val="0"/>
        <w:widowControl w:val="0"/>
        <w:numPr>
          <w:ilvl w:val="0"/>
          <w:numId w:val="2"/>
        </w:numPr>
        <w:shd w:val="clear" w:color="auto" w:fill="auto"/>
        <w:tabs>
          <w:tab w:val="left" w:pos="393"/>
        </w:tabs>
        <w:bidi w:val="0"/>
        <w:spacing w:before="0" w:after="0" w:line="444" w:lineRule="exact"/>
        <w:ind w:left="360" w:right="0" w:hanging="360"/>
        <w:jc w:val="both"/>
        <w:rPr>
          <w:rFonts w:hint="eastAsia" w:asciiTheme="minorEastAsia" w:hAnsiTheme="minorEastAsia" w:eastAsiaTheme="minorEastAsia" w:cstheme="minorEastAsia"/>
        </w:rPr>
        <w:sectPr>
          <w:headerReference r:id="rId3" w:type="default"/>
          <w:footerReference r:id="rId4" w:type="default"/>
          <w:footnotePr>
            <w:numFmt w:val="decimal"/>
          </w:footnotePr>
          <w:pgSz w:w="11900" w:h="16840"/>
          <w:pgMar w:top="697" w:right="1731" w:bottom="1163" w:left="1769" w:header="0" w:footer="3" w:gutter="0"/>
          <w:pgNumType w:start="1"/>
          <w:cols w:space="720" w:num="1"/>
          <w:rtlGutter w:val="0"/>
          <w:docGrid w:linePitch="360" w:charSpace="0"/>
        </w:sectPr>
      </w:pPr>
      <w:bookmarkStart w:id="20" w:name="bookmark23"/>
      <w:bookmarkEnd w:id="20"/>
      <w:r>
        <w:rPr>
          <w:rFonts w:hint="eastAsia" w:asciiTheme="minorEastAsia" w:hAnsiTheme="minorEastAsia" w:eastAsiaTheme="minorEastAsia" w:cstheme="minorEastAsia"/>
          <w:b/>
          <w:bCs/>
          <w:color w:val="000000"/>
          <w:spacing w:val="0"/>
          <w:w w:val="100"/>
          <w:position w:val="0"/>
        </w:rPr>
        <w:t>申请人应如实填写。</w:t>
      </w:r>
      <w:r>
        <w:rPr>
          <w:rFonts w:hint="eastAsia" w:asciiTheme="minorEastAsia" w:hAnsiTheme="minorEastAsia" w:eastAsiaTheme="minorEastAsia" w:cstheme="minorEastAsia"/>
          <w:color w:val="000000"/>
          <w:spacing w:val="0"/>
          <w:w w:val="100"/>
          <w:position w:val="0"/>
        </w:rPr>
        <w:t>申请人须以真实的、合法的身份开户，并保证所填写的 资料信息真实、准确、合法、完整、有效，保证资金来源的合法性。如果客 户信息资料发生变更，请及时与林权交易中心联系进行变更。</w:t>
      </w:r>
    </w:p>
    <w:p>
      <w:pPr>
        <w:pStyle w:val="5"/>
        <w:keepNext w:val="0"/>
        <w:framePr w:dropCap="drop" w:lines="2" w:hSpace="106" w:vSpace="106" w:wrap="around" w:vAnchor="text" w:hAnchor="text"/>
        <w:widowControl w:val="0"/>
        <w:shd w:val="clear" w:color="auto" w:fill="auto"/>
        <w:spacing w:before="160" w:line="520" w:lineRule="exact"/>
        <w:ind w:left="0" w:firstLine="0"/>
        <w:rPr>
          <w:rFonts w:hint="eastAsia" w:asciiTheme="minorEastAsia" w:hAnsiTheme="minorEastAsia" w:eastAsiaTheme="minorEastAsia" w:cstheme="minorEastAsia"/>
          <w:sz w:val="20"/>
          <w:szCs w:val="20"/>
        </w:rPr>
      </w:pPr>
    </w:p>
    <w:p>
      <w:pPr>
        <w:pStyle w:val="5"/>
        <w:keepNext w:val="0"/>
        <w:keepLines w:val="0"/>
        <w:widowControl w:val="0"/>
        <w:shd w:val="clear" w:color="auto" w:fill="auto"/>
        <w:bidi w:val="0"/>
        <w:spacing w:before="160" w:after="60" w:line="240" w:lineRule="auto"/>
        <w:ind w:left="6000" w:right="0" w:firstLine="0"/>
        <w:jc w:val="both"/>
        <w:rPr>
          <w:rFonts w:hint="eastAsia" w:asciiTheme="minorEastAsia" w:hAnsiTheme="minorEastAsia" w:eastAsiaTheme="minorEastAsia" w:cstheme="minorEastAsia"/>
          <w:sz w:val="20"/>
          <w:szCs w:val="20"/>
        </w:rPr>
      </w:pPr>
    </w:p>
    <w:p>
      <w:pPr>
        <w:pStyle w:val="5"/>
        <w:keepNext w:val="0"/>
        <w:keepLines w:val="0"/>
        <w:widowControl w:val="0"/>
        <w:numPr>
          <w:ilvl w:val="0"/>
          <w:numId w:val="2"/>
        </w:numPr>
        <w:shd w:val="clear" w:color="auto" w:fill="auto"/>
        <w:tabs>
          <w:tab w:val="left" w:pos="374"/>
        </w:tabs>
        <w:bidi w:val="0"/>
        <w:spacing w:before="0" w:after="0" w:line="443" w:lineRule="exact"/>
        <w:ind w:left="360" w:right="0" w:hanging="360"/>
        <w:jc w:val="both"/>
        <w:rPr>
          <w:rFonts w:hint="eastAsia" w:asciiTheme="minorEastAsia" w:hAnsiTheme="minorEastAsia" w:eastAsiaTheme="minorEastAsia" w:cstheme="minorEastAsia"/>
        </w:rPr>
      </w:pPr>
      <w:bookmarkStart w:id="21" w:name="bookmark24"/>
      <w:bookmarkEnd w:id="21"/>
      <w:r>
        <w:rPr>
          <w:rFonts w:hint="eastAsia" w:asciiTheme="minorEastAsia" w:hAnsiTheme="minorEastAsia" w:eastAsiaTheme="minorEastAsia" w:cstheme="minorEastAsia"/>
          <w:b/>
          <w:bCs/>
          <w:color w:val="000000"/>
          <w:spacing w:val="0"/>
          <w:w w:val="100"/>
          <w:position w:val="0"/>
        </w:rPr>
        <w:t>申请人应妥善保管好账户信息和账户密码。</w:t>
      </w:r>
      <w:r>
        <w:rPr>
          <w:rFonts w:hint="eastAsia" w:asciiTheme="minorEastAsia" w:hAnsiTheme="minorEastAsia" w:eastAsiaTheme="minorEastAsia" w:cstheme="minorEastAsia"/>
          <w:color w:val="000000"/>
          <w:spacing w:val="0"/>
          <w:w w:val="100"/>
          <w:position w:val="0"/>
        </w:rPr>
        <w:t>为确保申请人的账户安全性，建 议申请人应自行设置相关密码，避免使用简单的字符组合或本人姓名、生日、 电话号码等相关信息作为密码，并定期修改密码。同时，妥善保管好账户信 息和账户密码，不得将相关信息提供或告知他人使用（包括交易中心工作人 员）。由于身份信息、账户信息、账户密码的泄露、管理不当或使用不当造成 的后果和损失，将由客户自行承担。</w:t>
      </w:r>
    </w:p>
    <w:p>
      <w:pPr>
        <w:pStyle w:val="5"/>
        <w:keepNext w:val="0"/>
        <w:keepLines w:val="0"/>
        <w:widowControl w:val="0"/>
        <w:numPr>
          <w:ilvl w:val="0"/>
          <w:numId w:val="2"/>
        </w:numPr>
        <w:shd w:val="clear" w:color="auto" w:fill="auto"/>
        <w:tabs>
          <w:tab w:val="left" w:pos="374"/>
        </w:tabs>
        <w:bidi w:val="0"/>
        <w:spacing w:before="0" w:after="0" w:line="443" w:lineRule="exact"/>
        <w:ind w:left="360" w:right="0" w:hanging="360"/>
        <w:jc w:val="both"/>
        <w:rPr>
          <w:rFonts w:hint="eastAsia" w:asciiTheme="minorEastAsia" w:hAnsiTheme="minorEastAsia" w:eastAsiaTheme="minorEastAsia" w:cstheme="minorEastAsia"/>
        </w:rPr>
      </w:pPr>
      <w:bookmarkStart w:id="22" w:name="bookmark25"/>
      <w:bookmarkEnd w:id="22"/>
      <w:r>
        <w:rPr>
          <w:rFonts w:hint="eastAsia" w:asciiTheme="minorEastAsia" w:hAnsiTheme="minorEastAsia" w:eastAsiaTheme="minorEastAsia" w:cstheme="minorEastAsia"/>
          <w:b/>
          <w:bCs/>
          <w:color w:val="000000"/>
          <w:spacing w:val="0"/>
          <w:w w:val="100"/>
          <w:position w:val="0"/>
        </w:rPr>
        <w:t>本申请书内容包含《开户须知》《交易风险告知书》《开户申请表》《申请人承 诺书》《网络电子竞价须知》《授权委托书》。</w:t>
      </w:r>
    </w:p>
    <w:p>
      <w:pPr>
        <w:pStyle w:val="5"/>
        <w:keepNext w:val="0"/>
        <w:keepLines w:val="0"/>
        <w:widowControl w:val="0"/>
        <w:numPr>
          <w:ilvl w:val="0"/>
          <w:numId w:val="2"/>
        </w:numPr>
        <w:shd w:val="clear" w:color="auto" w:fill="auto"/>
        <w:tabs>
          <w:tab w:val="left" w:pos="374"/>
        </w:tabs>
        <w:bidi w:val="0"/>
        <w:spacing w:before="0" w:after="140" w:line="443" w:lineRule="exact"/>
        <w:ind w:left="360" w:right="0" w:hanging="360"/>
        <w:jc w:val="both"/>
        <w:rPr>
          <w:rFonts w:hint="eastAsia" w:asciiTheme="minorEastAsia" w:hAnsiTheme="minorEastAsia" w:eastAsiaTheme="minorEastAsia" w:cstheme="minorEastAsia"/>
        </w:rPr>
      </w:pPr>
      <w:bookmarkStart w:id="23" w:name="bookmark26"/>
      <w:bookmarkEnd w:id="23"/>
      <w:r>
        <w:rPr>
          <w:rFonts w:hint="eastAsia" w:asciiTheme="minorEastAsia" w:hAnsiTheme="minorEastAsia" w:eastAsiaTheme="minorEastAsia" w:cstheme="minorEastAsia"/>
          <w:b/>
          <w:bCs/>
          <w:color w:val="000000"/>
          <w:spacing w:val="0"/>
          <w:w w:val="100"/>
          <w:position w:val="0"/>
        </w:rPr>
        <w:t>竞买人务必遵照广西林权交易中心相关交易规则及交易制度等要求，方能參 与竞买。</w:t>
      </w:r>
    </w:p>
    <w:p>
      <w:pPr>
        <w:pStyle w:val="13"/>
        <w:keepNext w:val="0"/>
        <w:keepLines w:val="0"/>
        <w:widowControl w:val="0"/>
        <w:shd w:val="clear" w:color="auto" w:fill="auto"/>
        <w:bidi w:val="0"/>
        <w:spacing w:before="0" w:after="0" w:line="24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rPr>
        <w:t>三、开户及网络电子竞价流程</w:t>
      </w:r>
    </w:p>
    <w:p>
      <w:pPr>
        <w:widowControl w:val="0"/>
        <w:jc w:val="center"/>
        <w:rPr>
          <w:rFonts w:hint="eastAsia" w:asciiTheme="minorEastAsia" w:hAnsiTheme="minorEastAsia" w:eastAsiaTheme="minorEastAsia" w:cstheme="minorEastAsia"/>
          <w:sz w:val="2"/>
          <w:szCs w:val="2"/>
        </w:rPr>
        <w:sectPr>
          <w:footnotePr>
            <w:numFmt w:val="decimal"/>
          </w:footnotePr>
          <w:pgSz w:w="11900" w:h="16840"/>
          <w:pgMar w:top="697" w:right="1731" w:bottom="1163" w:left="1769" w:header="0" w:footer="3" w:gutter="0"/>
          <w:cols w:space="720" w:num="1"/>
          <w:rtlGutter w:val="0"/>
          <w:docGrid w:linePitch="360" w:charSpace="0"/>
        </w:sectPr>
      </w:pPr>
      <w:r>
        <w:rPr>
          <w:rFonts w:hint="eastAsia" w:asciiTheme="minorEastAsia" w:hAnsiTheme="minorEastAsia" w:eastAsiaTheme="minorEastAsia" w:cstheme="minorEastAsia"/>
        </w:rPr>
        <w:drawing>
          <wp:inline distT="0" distB="0" distL="114300" distR="114300">
            <wp:extent cx="5041265" cy="2023745"/>
            <wp:effectExtent l="0" t="0" r="6985" b="14605"/>
            <wp:docPr id="5" name="Picutre 5"/>
            <wp:cNvGraphicFramePr/>
            <a:graphic xmlns:a="http://schemas.openxmlformats.org/drawingml/2006/main">
              <a:graphicData uri="http://schemas.openxmlformats.org/drawingml/2006/picture">
                <pic:pic xmlns:pic="http://schemas.openxmlformats.org/drawingml/2006/picture">
                  <pic:nvPicPr>
                    <pic:cNvPr id="5" name="Picutre 5"/>
                    <pic:cNvPicPr/>
                  </pic:nvPicPr>
                  <pic:blipFill>
                    <a:blip r:embed="rId9"/>
                    <a:stretch>
                      <a:fillRect/>
                    </a:stretch>
                  </pic:blipFill>
                  <pic:spPr>
                    <a:xfrm>
                      <a:off x="0" y="0"/>
                      <a:ext cx="5041265" cy="2023745"/>
                    </a:xfrm>
                    <a:prstGeom prst="rect">
                      <a:avLst/>
                    </a:prstGeom>
                  </pic:spPr>
                </pic:pic>
              </a:graphicData>
            </a:graphic>
          </wp:inline>
        </w:drawing>
      </w:r>
    </w:p>
    <w:p>
      <w:pPr>
        <w:pStyle w:val="11"/>
        <w:keepNext/>
        <w:keepLines/>
        <w:widowControl w:val="0"/>
        <w:shd w:val="clear" w:color="auto" w:fill="auto"/>
        <w:bidi w:val="0"/>
        <w:spacing w:before="0" w:after="420" w:line="240" w:lineRule="auto"/>
        <w:ind w:left="0" w:right="0" w:firstLine="0"/>
        <w:jc w:val="right"/>
        <w:rPr>
          <w:color w:val="000000"/>
          <w:spacing w:val="0"/>
          <w:w w:val="100"/>
          <w:position w:val="0"/>
        </w:rPr>
      </w:pPr>
      <w:bookmarkStart w:id="24" w:name="bookmark27"/>
      <w:bookmarkStart w:id="25" w:name="bookmark29"/>
      <w:bookmarkStart w:id="26" w:name="bookmark28"/>
      <w:r>
        <w:rPr>
          <w:rFonts w:hint="eastAsia" w:eastAsia="宋体"/>
          <w:color w:val="000000"/>
          <w:spacing w:val="0"/>
          <w:w w:val="100"/>
          <w:position w:val="0"/>
          <w:lang w:eastAsia="zh-CN"/>
        </w:rPr>
        <w:drawing>
          <wp:inline distT="0" distB="0" distL="114300" distR="114300">
            <wp:extent cx="476250" cy="476250"/>
            <wp:effectExtent l="0" t="0" r="0" b="0"/>
            <wp:docPr id="11" name="图片 11" descr="微信图片_20201214145821_副本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201214145821_副本1"/>
                    <pic:cNvPicPr>
                      <a:picLocks noChangeAspect="1"/>
                    </pic:cNvPicPr>
                  </pic:nvPicPr>
                  <pic:blipFill>
                    <a:blip r:embed="rId8"/>
                    <a:stretch>
                      <a:fillRect/>
                    </a:stretch>
                  </pic:blipFill>
                  <pic:spPr>
                    <a:xfrm>
                      <a:off x="0" y="0"/>
                      <a:ext cx="476250" cy="476250"/>
                    </a:xfrm>
                    <a:prstGeom prst="rect">
                      <a:avLst/>
                    </a:prstGeom>
                  </pic:spPr>
                </pic:pic>
              </a:graphicData>
            </a:graphic>
          </wp:inline>
        </w:drawing>
      </w:r>
    </w:p>
    <w:p>
      <w:pPr>
        <w:pStyle w:val="11"/>
        <w:keepNext/>
        <w:keepLines/>
        <w:widowControl w:val="0"/>
        <w:shd w:val="clear" w:color="auto" w:fill="auto"/>
        <w:bidi w:val="0"/>
        <w:spacing w:before="0" w:after="420" w:line="240" w:lineRule="auto"/>
        <w:ind w:left="0" w:right="0" w:firstLine="0"/>
        <w:jc w:val="center"/>
      </w:pPr>
      <w:r>
        <w:rPr>
          <w:rFonts w:hint="eastAsia" w:asciiTheme="majorEastAsia" w:hAnsiTheme="majorEastAsia" w:eastAsiaTheme="majorEastAsia" w:cstheme="majorEastAsia"/>
          <w:color w:val="000000"/>
          <w:spacing w:val="0"/>
          <w:w w:val="100"/>
          <w:position w:val="0"/>
        </w:rPr>
        <w:t>交易风险告知书</w:t>
      </w:r>
      <w:bookmarkEnd w:id="24"/>
      <w:bookmarkEnd w:id="25"/>
      <w:bookmarkEnd w:id="26"/>
    </w:p>
    <w:p>
      <w:pPr>
        <w:pStyle w:val="5"/>
        <w:keepNext w:val="0"/>
        <w:keepLines w:val="0"/>
        <w:widowControl w:val="0"/>
        <w:shd w:val="clear" w:color="auto" w:fill="auto"/>
        <w:bidi w:val="0"/>
        <w:spacing w:before="0" w:after="0" w:line="440" w:lineRule="exact"/>
        <w:ind w:left="0" w:right="0" w:firstLine="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rPr>
        <w:t>尊敬的客户：</w:t>
      </w:r>
    </w:p>
    <w:p>
      <w:pPr>
        <w:pStyle w:val="5"/>
        <w:keepNext w:val="0"/>
        <w:keepLines w:val="0"/>
        <w:widowControl w:val="0"/>
        <w:shd w:val="clear" w:color="auto" w:fill="auto"/>
        <w:bidi w:val="0"/>
        <w:spacing w:before="0" w:after="0" w:line="440" w:lineRule="exact"/>
        <w:ind w:left="0" w:right="0"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rPr>
        <w:t>为了您更好地防范交易风险，请您务必仔细阅读并了解本《交易风险告知书》 的所有内容，请您务必阅读并熟知</w:t>
      </w:r>
      <w:r>
        <w:rPr>
          <w:rFonts w:hint="eastAsia" w:asciiTheme="minorEastAsia" w:hAnsiTheme="minorEastAsia" w:eastAsiaTheme="minorEastAsia" w:cstheme="minorEastAsia"/>
          <w:color w:val="000000"/>
          <w:spacing w:val="0"/>
          <w:w w:val="100"/>
          <w:position w:val="0"/>
          <w:lang w:val="en-US" w:eastAsia="zh-CN"/>
        </w:rPr>
        <w:t>吉林省恩惠科技有限公司</w:t>
      </w:r>
      <w:r>
        <w:rPr>
          <w:rFonts w:hint="eastAsia" w:asciiTheme="minorEastAsia" w:hAnsiTheme="minorEastAsia" w:eastAsiaTheme="minorEastAsia" w:cstheme="minorEastAsia"/>
          <w:color w:val="000000"/>
          <w:spacing w:val="0"/>
          <w:w w:val="100"/>
          <w:position w:val="0"/>
        </w:rPr>
        <w:t>的相关管理办法及规则等内 容。您需要在签署本《交易风险告知书》后方可在</w:t>
      </w:r>
      <w:r>
        <w:rPr>
          <w:rFonts w:hint="eastAsia" w:asciiTheme="minorEastAsia" w:hAnsiTheme="minorEastAsia" w:eastAsiaTheme="minorEastAsia" w:cstheme="minorEastAsia"/>
          <w:color w:val="000000"/>
          <w:spacing w:val="0"/>
          <w:w w:val="100"/>
          <w:position w:val="0"/>
          <w:lang w:val="en-US" w:eastAsia="zh-CN"/>
        </w:rPr>
        <w:t>吉林省恩惠科技有限公司</w:t>
      </w:r>
      <w:r>
        <w:rPr>
          <w:rFonts w:hint="eastAsia" w:asciiTheme="minorEastAsia" w:hAnsiTheme="minorEastAsia" w:eastAsiaTheme="minorEastAsia" w:cstheme="minorEastAsia"/>
          <w:color w:val="000000"/>
          <w:spacing w:val="0"/>
          <w:w w:val="100"/>
          <w:position w:val="0"/>
        </w:rPr>
        <w:t xml:space="preserve">（以下简称 </w:t>
      </w:r>
      <w:r>
        <w:rPr>
          <w:rFonts w:hint="eastAsia" w:asciiTheme="minorEastAsia" w:hAnsiTheme="minorEastAsia" w:eastAsiaTheme="minorEastAsia" w:cstheme="minorEastAsia"/>
          <w:color w:val="000000"/>
          <w:spacing w:val="0"/>
          <w:w w:val="100"/>
          <w:position w:val="0"/>
          <w:lang w:val="zh-CN" w:eastAsia="zh-CN" w:bidi="zh-CN"/>
        </w:rPr>
        <w:t>“</w:t>
      </w:r>
      <w:r>
        <w:rPr>
          <w:rFonts w:hint="eastAsia" w:asciiTheme="minorEastAsia" w:hAnsiTheme="minorEastAsia" w:eastAsiaTheme="minorEastAsia" w:cstheme="minorEastAsia"/>
          <w:color w:val="000000"/>
          <w:spacing w:val="0"/>
          <w:w w:val="100"/>
          <w:position w:val="0"/>
          <w:lang w:val="en-US" w:eastAsia="zh-CN" w:bidi="zh-CN"/>
        </w:rPr>
        <w:t>恩惠科技</w:t>
      </w:r>
      <w:r>
        <w:rPr>
          <w:rFonts w:hint="eastAsia" w:asciiTheme="minorEastAsia" w:hAnsiTheme="minorEastAsia" w:eastAsiaTheme="minorEastAsia" w:cstheme="minorEastAsia"/>
          <w:color w:val="000000"/>
          <w:spacing w:val="0"/>
          <w:w w:val="100"/>
          <w:position w:val="0"/>
          <w:lang w:val="en-US" w:eastAsia="en-US" w:bidi="en-US"/>
        </w:rPr>
        <w:t>"）</w:t>
      </w:r>
      <w:r>
        <w:rPr>
          <w:rFonts w:hint="eastAsia" w:asciiTheme="minorEastAsia" w:hAnsiTheme="minorEastAsia" w:eastAsiaTheme="minorEastAsia" w:cstheme="minorEastAsia"/>
          <w:color w:val="000000"/>
          <w:spacing w:val="0"/>
          <w:w w:val="100"/>
          <w:position w:val="0"/>
        </w:rPr>
        <w:t>办理开户手续和进行交易。</w:t>
      </w:r>
    </w:p>
    <w:p>
      <w:pPr>
        <w:pStyle w:val="5"/>
        <w:keepNext w:val="0"/>
        <w:keepLines w:val="0"/>
        <w:widowControl w:val="0"/>
        <w:shd w:val="clear" w:color="auto" w:fill="auto"/>
        <w:tabs>
          <w:tab w:val="left" w:pos="958"/>
        </w:tabs>
        <w:bidi w:val="0"/>
        <w:spacing w:before="0" w:after="0" w:line="440" w:lineRule="exact"/>
        <w:ind w:left="0" w:right="0" w:firstLine="480"/>
        <w:jc w:val="both"/>
        <w:rPr>
          <w:rFonts w:hint="eastAsia" w:asciiTheme="minorEastAsia" w:hAnsiTheme="minorEastAsia" w:eastAsiaTheme="minorEastAsia" w:cstheme="minorEastAsia"/>
        </w:rPr>
      </w:pPr>
      <w:bookmarkStart w:id="27" w:name="bookmark30"/>
      <w:r>
        <w:rPr>
          <w:rFonts w:hint="eastAsia" w:asciiTheme="minorEastAsia" w:hAnsiTheme="minorEastAsia" w:eastAsiaTheme="minorEastAsia" w:cstheme="minorEastAsia"/>
          <w:b/>
          <w:bCs/>
          <w:color w:val="000000"/>
          <w:spacing w:val="0"/>
          <w:w w:val="100"/>
          <w:position w:val="0"/>
        </w:rPr>
        <w:t>一</w:t>
      </w:r>
      <w:bookmarkEnd w:id="27"/>
      <w:r>
        <w:rPr>
          <w:rFonts w:hint="eastAsia" w:asciiTheme="minorEastAsia" w:hAnsiTheme="minorEastAsia" w:eastAsiaTheme="minorEastAsia" w:cstheme="minorEastAsia"/>
          <w:b/>
          <w:bCs/>
          <w:color w:val="000000"/>
          <w:spacing w:val="0"/>
          <w:w w:val="100"/>
          <w:position w:val="0"/>
        </w:rPr>
        <w:t>、</w:t>
      </w:r>
      <w:r>
        <w:rPr>
          <w:rFonts w:hint="eastAsia" w:asciiTheme="minorEastAsia" w:hAnsiTheme="minorEastAsia" w:eastAsiaTheme="minorEastAsia" w:cstheme="minorEastAsia"/>
          <w:b/>
          <w:bCs/>
          <w:color w:val="000000"/>
          <w:spacing w:val="0"/>
          <w:w w:val="100"/>
          <w:position w:val="0"/>
        </w:rPr>
        <w:tab/>
      </w:r>
      <w:r>
        <w:rPr>
          <w:rFonts w:hint="eastAsia" w:asciiTheme="minorEastAsia" w:hAnsiTheme="minorEastAsia" w:eastAsiaTheme="minorEastAsia" w:cstheme="minorEastAsia"/>
          <w:b/>
          <w:bCs/>
          <w:color w:val="000000"/>
          <w:spacing w:val="0"/>
          <w:w w:val="100"/>
          <w:position w:val="0"/>
        </w:rPr>
        <w:t>宏观经济变化的风险：</w:t>
      </w:r>
      <w:r>
        <w:rPr>
          <w:rFonts w:hint="eastAsia" w:asciiTheme="minorEastAsia" w:hAnsiTheme="minorEastAsia" w:eastAsiaTheme="minorEastAsia" w:cstheme="minorEastAsia"/>
          <w:color w:val="000000"/>
          <w:spacing w:val="0"/>
          <w:w w:val="100"/>
          <w:position w:val="0"/>
        </w:rPr>
        <w:t>由于我国宏观经济形式及产业结构的调整变化以 及周边国家、地区宏观经济环境变化，都有可能影响国内商品供求关系的平衡， 引起商品价格的剧烈波动，使交易方面临可能存在的价格波动风险，交易方将不 得不承担由此造成的损失。</w:t>
      </w:r>
    </w:p>
    <w:p>
      <w:pPr>
        <w:pStyle w:val="5"/>
        <w:keepNext w:val="0"/>
        <w:keepLines w:val="0"/>
        <w:widowControl w:val="0"/>
        <w:shd w:val="clear" w:color="auto" w:fill="auto"/>
        <w:tabs>
          <w:tab w:val="left" w:pos="954"/>
        </w:tabs>
        <w:bidi w:val="0"/>
        <w:spacing w:before="0" w:after="0" w:line="440" w:lineRule="exact"/>
        <w:ind w:left="0" w:right="0" w:firstLine="480"/>
        <w:jc w:val="both"/>
        <w:rPr>
          <w:rFonts w:hint="eastAsia" w:asciiTheme="minorEastAsia" w:hAnsiTheme="minorEastAsia" w:eastAsiaTheme="minorEastAsia" w:cstheme="minorEastAsia"/>
        </w:rPr>
      </w:pPr>
      <w:bookmarkStart w:id="28" w:name="bookmark31"/>
      <w:r>
        <w:rPr>
          <w:rFonts w:hint="eastAsia" w:asciiTheme="minorEastAsia" w:hAnsiTheme="minorEastAsia" w:eastAsiaTheme="minorEastAsia" w:cstheme="minorEastAsia"/>
          <w:b/>
          <w:bCs/>
          <w:color w:val="000000"/>
          <w:spacing w:val="0"/>
          <w:w w:val="100"/>
          <w:position w:val="0"/>
        </w:rPr>
        <w:t>二</w:t>
      </w:r>
      <w:bookmarkEnd w:id="28"/>
      <w:r>
        <w:rPr>
          <w:rFonts w:hint="eastAsia" w:asciiTheme="minorEastAsia" w:hAnsiTheme="minorEastAsia" w:eastAsiaTheme="minorEastAsia" w:cstheme="minorEastAsia"/>
          <w:b/>
          <w:bCs/>
          <w:color w:val="000000"/>
          <w:spacing w:val="0"/>
          <w:w w:val="100"/>
          <w:position w:val="0"/>
        </w:rPr>
        <w:t>、</w:t>
      </w:r>
      <w:r>
        <w:rPr>
          <w:rFonts w:hint="eastAsia" w:asciiTheme="minorEastAsia" w:hAnsiTheme="minorEastAsia" w:eastAsiaTheme="minorEastAsia" w:cstheme="minorEastAsia"/>
          <w:b/>
          <w:bCs/>
          <w:color w:val="000000"/>
          <w:spacing w:val="0"/>
          <w:w w:val="100"/>
          <w:position w:val="0"/>
        </w:rPr>
        <w:tab/>
      </w:r>
      <w:r>
        <w:rPr>
          <w:rFonts w:hint="eastAsia" w:asciiTheme="minorEastAsia" w:hAnsiTheme="minorEastAsia" w:eastAsiaTheme="minorEastAsia" w:cstheme="minorEastAsia"/>
          <w:b/>
          <w:bCs/>
          <w:color w:val="000000"/>
          <w:spacing w:val="0"/>
          <w:w w:val="100"/>
          <w:position w:val="0"/>
        </w:rPr>
        <w:t>政策风险：</w:t>
      </w:r>
      <w:r>
        <w:rPr>
          <w:rFonts w:hint="eastAsia" w:asciiTheme="minorEastAsia" w:hAnsiTheme="minorEastAsia" w:eastAsiaTheme="minorEastAsia" w:cstheme="minorEastAsia"/>
          <w:color w:val="000000"/>
          <w:spacing w:val="0"/>
          <w:w w:val="100"/>
          <w:position w:val="0"/>
        </w:rPr>
        <w:t>国家和政府部门颁布实施新的政策、法律法规，可能引起市 场价格波动，使交易方存在亏损的可能，交易方将不得不承担由此造成的损失。</w:t>
      </w:r>
    </w:p>
    <w:p>
      <w:pPr>
        <w:pStyle w:val="5"/>
        <w:keepNext w:val="0"/>
        <w:keepLines w:val="0"/>
        <w:widowControl w:val="0"/>
        <w:shd w:val="clear" w:color="auto" w:fill="auto"/>
        <w:tabs>
          <w:tab w:val="left" w:pos="963"/>
        </w:tabs>
        <w:bidi w:val="0"/>
        <w:spacing w:before="0" w:after="0" w:line="440" w:lineRule="exact"/>
        <w:ind w:left="0" w:right="0" w:firstLine="480"/>
        <w:jc w:val="both"/>
        <w:rPr>
          <w:rFonts w:hint="eastAsia" w:asciiTheme="minorEastAsia" w:hAnsiTheme="minorEastAsia" w:eastAsiaTheme="minorEastAsia" w:cstheme="minorEastAsia"/>
        </w:rPr>
      </w:pPr>
      <w:bookmarkStart w:id="29" w:name="bookmark32"/>
      <w:r>
        <w:rPr>
          <w:rFonts w:hint="eastAsia" w:asciiTheme="minorEastAsia" w:hAnsiTheme="minorEastAsia" w:eastAsiaTheme="minorEastAsia" w:cstheme="minorEastAsia"/>
          <w:b/>
          <w:bCs/>
          <w:color w:val="000000"/>
          <w:spacing w:val="0"/>
          <w:w w:val="100"/>
          <w:position w:val="0"/>
        </w:rPr>
        <w:t>三</w:t>
      </w:r>
      <w:bookmarkEnd w:id="29"/>
      <w:r>
        <w:rPr>
          <w:rFonts w:hint="eastAsia" w:asciiTheme="minorEastAsia" w:hAnsiTheme="minorEastAsia" w:eastAsiaTheme="minorEastAsia" w:cstheme="minorEastAsia"/>
          <w:b/>
          <w:bCs/>
          <w:color w:val="000000"/>
          <w:spacing w:val="0"/>
          <w:w w:val="100"/>
          <w:position w:val="0"/>
        </w:rPr>
        <w:t>、</w:t>
      </w:r>
      <w:r>
        <w:rPr>
          <w:rFonts w:hint="eastAsia" w:asciiTheme="minorEastAsia" w:hAnsiTheme="minorEastAsia" w:eastAsiaTheme="minorEastAsia" w:cstheme="minorEastAsia"/>
          <w:b/>
          <w:bCs/>
          <w:color w:val="000000"/>
          <w:spacing w:val="0"/>
          <w:w w:val="100"/>
          <w:position w:val="0"/>
        </w:rPr>
        <w:tab/>
      </w:r>
      <w:r>
        <w:rPr>
          <w:rFonts w:hint="eastAsia" w:asciiTheme="minorEastAsia" w:hAnsiTheme="minorEastAsia" w:eastAsiaTheme="minorEastAsia" w:cstheme="minorEastAsia"/>
          <w:b/>
          <w:bCs/>
          <w:color w:val="000000"/>
          <w:spacing w:val="0"/>
          <w:w w:val="100"/>
          <w:position w:val="0"/>
        </w:rPr>
        <w:t>技术风险：</w:t>
      </w:r>
      <w:r>
        <w:rPr>
          <w:rFonts w:hint="eastAsia" w:asciiTheme="minorEastAsia" w:hAnsiTheme="minorEastAsia" w:eastAsiaTheme="minorEastAsia" w:cstheme="minorEastAsia"/>
          <w:color w:val="000000"/>
          <w:spacing w:val="0"/>
          <w:w w:val="100"/>
          <w:position w:val="0"/>
        </w:rPr>
        <w:t>由于交易中心采取网络电子竞价方式，网络电子竞价系统有 可能面临黑客攻击及计算机病毒入侵的风险，尽管交易中心釆取了多项安全防范 措施，但仍然有可能发生技术性事故的风险，由此可能给交易方带来损失。</w:t>
      </w:r>
    </w:p>
    <w:p>
      <w:pPr>
        <w:pStyle w:val="5"/>
        <w:keepNext w:val="0"/>
        <w:keepLines w:val="0"/>
        <w:widowControl w:val="0"/>
        <w:shd w:val="clear" w:color="auto" w:fill="auto"/>
        <w:tabs>
          <w:tab w:val="left" w:pos="968"/>
        </w:tabs>
        <w:bidi w:val="0"/>
        <w:spacing w:before="0" w:after="0" w:line="440" w:lineRule="exact"/>
        <w:ind w:left="0" w:right="0" w:firstLine="480"/>
        <w:jc w:val="both"/>
        <w:rPr>
          <w:rFonts w:hint="eastAsia" w:asciiTheme="minorEastAsia" w:hAnsiTheme="minorEastAsia" w:eastAsiaTheme="minorEastAsia" w:cstheme="minorEastAsia"/>
        </w:rPr>
      </w:pPr>
      <w:bookmarkStart w:id="30" w:name="bookmark33"/>
      <w:r>
        <w:rPr>
          <w:rFonts w:hint="eastAsia" w:asciiTheme="minorEastAsia" w:hAnsiTheme="minorEastAsia" w:eastAsiaTheme="minorEastAsia" w:cstheme="minorEastAsia"/>
          <w:b/>
          <w:bCs/>
          <w:color w:val="000000"/>
          <w:spacing w:val="0"/>
          <w:w w:val="100"/>
          <w:position w:val="0"/>
        </w:rPr>
        <w:t>四</w:t>
      </w:r>
      <w:bookmarkEnd w:id="30"/>
      <w:r>
        <w:rPr>
          <w:rFonts w:hint="eastAsia" w:asciiTheme="minorEastAsia" w:hAnsiTheme="minorEastAsia" w:eastAsiaTheme="minorEastAsia" w:cstheme="minorEastAsia"/>
          <w:b/>
          <w:bCs/>
          <w:color w:val="000000"/>
          <w:spacing w:val="0"/>
          <w:w w:val="100"/>
          <w:position w:val="0"/>
        </w:rPr>
        <w:t>、</w:t>
      </w:r>
      <w:r>
        <w:rPr>
          <w:rFonts w:hint="eastAsia" w:asciiTheme="minorEastAsia" w:hAnsiTheme="minorEastAsia" w:eastAsiaTheme="minorEastAsia" w:cstheme="minorEastAsia"/>
          <w:b/>
          <w:bCs/>
          <w:color w:val="000000"/>
          <w:spacing w:val="0"/>
          <w:w w:val="100"/>
          <w:position w:val="0"/>
        </w:rPr>
        <w:tab/>
      </w:r>
      <w:r>
        <w:rPr>
          <w:rFonts w:hint="eastAsia" w:asciiTheme="minorEastAsia" w:hAnsiTheme="minorEastAsia" w:eastAsiaTheme="minorEastAsia" w:cstheme="minorEastAsia"/>
          <w:b/>
          <w:bCs/>
          <w:color w:val="000000"/>
          <w:spacing w:val="0"/>
          <w:w w:val="100"/>
          <w:position w:val="0"/>
        </w:rPr>
        <w:t>不可抗力因素导致的风险：</w:t>
      </w:r>
      <w:r>
        <w:rPr>
          <w:rFonts w:hint="eastAsia" w:asciiTheme="minorEastAsia" w:hAnsiTheme="minorEastAsia" w:eastAsiaTheme="minorEastAsia" w:cstheme="minorEastAsia"/>
          <w:color w:val="000000"/>
          <w:spacing w:val="0"/>
          <w:w w:val="100"/>
          <w:position w:val="0"/>
        </w:rPr>
        <w:t>诸如地震、火灾、水灾、战争等不可抗力因 素可能导致交易系统瘫痪;交易中心无法控制和不可预测的系统故障、设备故障、 通讯故障、电力故障等也可能导致交易系统非正常运行，这些都会使交易方的交 易无法正常进行，甚至出现交易数据丢失等严重后果，交易方将不得不承担由此 导致的损失。</w:t>
      </w:r>
    </w:p>
    <w:p>
      <w:pPr>
        <w:pStyle w:val="5"/>
        <w:keepNext w:val="0"/>
        <w:keepLines w:val="0"/>
        <w:widowControl w:val="0"/>
        <w:shd w:val="clear" w:color="auto" w:fill="auto"/>
        <w:tabs>
          <w:tab w:val="left" w:pos="958"/>
        </w:tabs>
        <w:bidi w:val="0"/>
        <w:spacing w:before="0" w:after="0" w:line="440" w:lineRule="exact"/>
        <w:ind w:left="0" w:right="0" w:firstLine="480"/>
        <w:jc w:val="both"/>
        <w:rPr>
          <w:rFonts w:hint="eastAsia" w:asciiTheme="minorEastAsia" w:hAnsiTheme="minorEastAsia" w:eastAsiaTheme="minorEastAsia" w:cstheme="minorEastAsia"/>
        </w:rPr>
      </w:pPr>
      <w:bookmarkStart w:id="31" w:name="bookmark34"/>
      <w:r>
        <w:rPr>
          <w:rFonts w:hint="eastAsia" w:asciiTheme="minorEastAsia" w:hAnsiTheme="minorEastAsia" w:eastAsiaTheme="minorEastAsia" w:cstheme="minorEastAsia"/>
          <w:b/>
          <w:bCs/>
          <w:color w:val="000000"/>
          <w:spacing w:val="0"/>
          <w:w w:val="100"/>
          <w:position w:val="0"/>
        </w:rPr>
        <w:t>五</w:t>
      </w:r>
      <w:bookmarkEnd w:id="31"/>
      <w:r>
        <w:rPr>
          <w:rFonts w:hint="eastAsia" w:asciiTheme="minorEastAsia" w:hAnsiTheme="minorEastAsia" w:eastAsiaTheme="minorEastAsia" w:cstheme="minorEastAsia"/>
          <w:b/>
          <w:bCs/>
          <w:color w:val="000000"/>
          <w:spacing w:val="0"/>
          <w:w w:val="100"/>
          <w:position w:val="0"/>
        </w:rPr>
        <w:t>、</w:t>
      </w:r>
      <w:r>
        <w:rPr>
          <w:rFonts w:hint="eastAsia" w:asciiTheme="minorEastAsia" w:hAnsiTheme="minorEastAsia" w:eastAsiaTheme="minorEastAsia" w:cstheme="minorEastAsia"/>
          <w:b/>
          <w:bCs/>
          <w:color w:val="000000"/>
          <w:spacing w:val="0"/>
          <w:w w:val="100"/>
          <w:position w:val="0"/>
        </w:rPr>
        <w:tab/>
      </w:r>
      <w:r>
        <w:rPr>
          <w:rFonts w:hint="eastAsia" w:asciiTheme="minorEastAsia" w:hAnsiTheme="minorEastAsia" w:eastAsiaTheme="minorEastAsia" w:cstheme="minorEastAsia"/>
          <w:b/>
          <w:bCs/>
          <w:color w:val="000000"/>
          <w:spacing w:val="0"/>
          <w:w w:val="100"/>
          <w:position w:val="0"/>
        </w:rPr>
        <w:t>交易风险：</w:t>
      </w:r>
    </w:p>
    <w:p>
      <w:pPr>
        <w:pStyle w:val="5"/>
        <w:keepNext w:val="0"/>
        <w:keepLines w:val="0"/>
        <w:widowControl w:val="0"/>
        <w:shd w:val="clear" w:color="auto" w:fill="auto"/>
        <w:tabs>
          <w:tab w:val="left" w:pos="901"/>
        </w:tabs>
        <w:bidi w:val="0"/>
        <w:spacing w:before="0" w:after="0" w:line="440" w:lineRule="exact"/>
        <w:ind w:left="0" w:right="0" w:firstLine="480"/>
        <w:jc w:val="both"/>
        <w:rPr>
          <w:rFonts w:hint="eastAsia" w:asciiTheme="minorEastAsia" w:hAnsiTheme="minorEastAsia" w:eastAsiaTheme="minorEastAsia" w:cstheme="minorEastAsia"/>
        </w:rPr>
      </w:pPr>
      <w:bookmarkStart w:id="32" w:name="bookmark35"/>
      <w:r>
        <w:rPr>
          <w:rFonts w:hint="eastAsia" w:asciiTheme="minorEastAsia" w:hAnsiTheme="minorEastAsia" w:eastAsiaTheme="minorEastAsia" w:cstheme="minorEastAsia"/>
          <w:b/>
          <w:bCs/>
          <w:color w:val="000000"/>
          <w:spacing w:val="0"/>
          <w:w w:val="100"/>
          <w:position w:val="0"/>
        </w:rPr>
        <w:t>1</w:t>
      </w:r>
      <w:bookmarkEnd w:id="32"/>
      <w:r>
        <w:rPr>
          <w:rFonts w:hint="eastAsia" w:asciiTheme="minorEastAsia" w:hAnsiTheme="minorEastAsia" w:eastAsiaTheme="minorEastAsia" w:cstheme="minorEastAsia"/>
          <w:color w:val="000000"/>
          <w:spacing w:val="0"/>
          <w:w w:val="100"/>
          <w:position w:val="0"/>
        </w:rPr>
        <w:t>、</w:t>
      </w:r>
      <w:r>
        <w:rPr>
          <w:rFonts w:hint="eastAsia" w:asciiTheme="minorEastAsia" w:hAnsiTheme="minorEastAsia" w:eastAsiaTheme="minorEastAsia" w:cstheme="minorEastAsia"/>
          <w:color w:val="000000"/>
          <w:spacing w:val="0"/>
          <w:w w:val="100"/>
          <w:position w:val="0"/>
        </w:rPr>
        <w:tab/>
      </w:r>
      <w:r>
        <w:rPr>
          <w:rFonts w:hint="eastAsia" w:asciiTheme="minorEastAsia" w:hAnsiTheme="minorEastAsia" w:eastAsiaTheme="minorEastAsia" w:cstheme="minorEastAsia"/>
          <w:color w:val="000000"/>
          <w:spacing w:val="0"/>
          <w:w w:val="100"/>
          <w:position w:val="0"/>
        </w:rPr>
        <w:t>交易方在交易期间，如果因自身原因导致其资产被司法机关采取财产保 全或强制执行措施，或者出现丧失民事行为能力、破产、解散等情况时，由此造 成的经济损失由其自行承担。</w:t>
      </w:r>
    </w:p>
    <w:p>
      <w:pPr>
        <w:pStyle w:val="5"/>
        <w:keepNext w:val="0"/>
        <w:keepLines w:val="0"/>
        <w:widowControl w:val="0"/>
        <w:shd w:val="clear" w:color="auto" w:fill="auto"/>
        <w:tabs>
          <w:tab w:val="left" w:pos="901"/>
        </w:tabs>
        <w:bidi w:val="0"/>
        <w:spacing w:before="0" w:after="0" w:line="440" w:lineRule="exact"/>
        <w:ind w:left="0" w:right="0" w:firstLine="480"/>
        <w:jc w:val="both"/>
        <w:rPr>
          <w:rFonts w:hint="eastAsia" w:asciiTheme="minorEastAsia" w:hAnsiTheme="minorEastAsia" w:eastAsiaTheme="minorEastAsia" w:cstheme="minorEastAsia"/>
        </w:rPr>
      </w:pPr>
      <w:bookmarkStart w:id="33" w:name="bookmark36"/>
      <w:r>
        <w:rPr>
          <w:rFonts w:hint="eastAsia" w:asciiTheme="minorEastAsia" w:hAnsiTheme="minorEastAsia" w:eastAsiaTheme="minorEastAsia" w:cstheme="minorEastAsia"/>
          <w:b/>
          <w:bCs/>
          <w:color w:val="000000"/>
          <w:spacing w:val="0"/>
          <w:w w:val="100"/>
          <w:position w:val="0"/>
        </w:rPr>
        <w:t>2</w:t>
      </w:r>
      <w:bookmarkEnd w:id="33"/>
      <w:r>
        <w:rPr>
          <w:rFonts w:hint="eastAsia" w:asciiTheme="minorEastAsia" w:hAnsiTheme="minorEastAsia" w:eastAsiaTheme="minorEastAsia" w:cstheme="minorEastAsia"/>
          <w:color w:val="000000"/>
          <w:spacing w:val="0"/>
          <w:w w:val="100"/>
          <w:position w:val="0"/>
        </w:rPr>
        <w:t>、</w:t>
      </w:r>
      <w:r>
        <w:rPr>
          <w:rFonts w:hint="eastAsia" w:asciiTheme="minorEastAsia" w:hAnsiTheme="minorEastAsia" w:eastAsiaTheme="minorEastAsia" w:cstheme="minorEastAsia"/>
          <w:color w:val="000000"/>
          <w:spacing w:val="0"/>
          <w:w w:val="100"/>
          <w:position w:val="0"/>
        </w:rPr>
        <w:tab/>
      </w:r>
      <w:r>
        <w:rPr>
          <w:rFonts w:hint="eastAsia" w:asciiTheme="minorEastAsia" w:hAnsiTheme="minorEastAsia" w:eastAsiaTheme="minorEastAsia" w:cstheme="minorEastAsia"/>
          <w:color w:val="000000"/>
          <w:spacing w:val="0"/>
          <w:w w:val="100"/>
          <w:position w:val="0"/>
        </w:rPr>
        <w:t>交易期间，交易中心通过网络电子竞价系统、专业网站发布有关文件和 数据资料，向交易方提供交易行情、交易条件、交易相关情况通知及相关交易信 息。发送行为完成后，即视为交易中心已经履行对交易方的通知义务，交易方应 及时收取和查阅。交易方若未收取和查阅，则将承担由此可能造成的经济损失和 相应后果。</w:t>
      </w:r>
    </w:p>
    <w:p>
      <w:pPr>
        <w:pStyle w:val="5"/>
        <w:keepNext w:val="0"/>
        <w:keepLines w:val="0"/>
        <w:widowControl w:val="0"/>
        <w:shd w:val="clear" w:color="auto" w:fill="auto"/>
        <w:tabs>
          <w:tab w:val="left" w:pos="901"/>
        </w:tabs>
        <w:bidi w:val="0"/>
        <w:spacing w:before="0" w:after="0" w:line="440" w:lineRule="exact"/>
        <w:ind w:left="0" w:right="0" w:firstLine="480"/>
        <w:jc w:val="both"/>
        <w:rPr>
          <w:rFonts w:hint="eastAsia" w:asciiTheme="minorEastAsia" w:hAnsiTheme="minorEastAsia" w:eastAsiaTheme="minorEastAsia" w:cstheme="minorEastAsia"/>
        </w:rPr>
        <w:sectPr>
          <w:footnotePr>
            <w:numFmt w:val="decimal"/>
          </w:footnotePr>
          <w:pgSz w:w="11900" w:h="16840"/>
          <w:pgMar w:top="697" w:right="1760" w:bottom="1163" w:left="1779" w:header="0" w:footer="3" w:gutter="0"/>
          <w:cols w:space="720" w:num="1"/>
          <w:rtlGutter w:val="0"/>
          <w:docGrid w:linePitch="360" w:charSpace="0"/>
        </w:sectPr>
      </w:pPr>
      <w:bookmarkStart w:id="34" w:name="bookmark37"/>
      <w:r>
        <w:rPr>
          <w:rFonts w:hint="eastAsia" w:asciiTheme="minorEastAsia" w:hAnsiTheme="minorEastAsia" w:eastAsiaTheme="minorEastAsia" w:cstheme="minorEastAsia"/>
          <w:b/>
          <w:bCs/>
          <w:color w:val="000000"/>
          <w:spacing w:val="0"/>
          <w:w w:val="100"/>
          <w:position w:val="0"/>
        </w:rPr>
        <w:t>3</w:t>
      </w:r>
      <w:bookmarkEnd w:id="34"/>
      <w:r>
        <w:rPr>
          <w:rFonts w:hint="eastAsia" w:asciiTheme="minorEastAsia" w:hAnsiTheme="minorEastAsia" w:eastAsiaTheme="minorEastAsia" w:cstheme="minorEastAsia"/>
          <w:color w:val="000000"/>
          <w:spacing w:val="0"/>
          <w:w w:val="100"/>
          <w:position w:val="0"/>
        </w:rPr>
        <w:t>、</w:t>
      </w:r>
      <w:r>
        <w:rPr>
          <w:rFonts w:hint="eastAsia" w:asciiTheme="minorEastAsia" w:hAnsiTheme="minorEastAsia" w:eastAsiaTheme="minorEastAsia" w:cstheme="minorEastAsia"/>
          <w:color w:val="000000"/>
          <w:spacing w:val="0"/>
          <w:w w:val="100"/>
          <w:position w:val="0"/>
        </w:rPr>
        <w:tab/>
      </w:r>
      <w:r>
        <w:rPr>
          <w:rFonts w:hint="eastAsia" w:asciiTheme="minorEastAsia" w:hAnsiTheme="minorEastAsia" w:eastAsiaTheme="minorEastAsia" w:cstheme="minorEastAsia"/>
          <w:color w:val="000000"/>
          <w:spacing w:val="0"/>
          <w:w w:val="100"/>
          <w:position w:val="0"/>
        </w:rPr>
        <w:t>其它可能面临和承担的风险如：交易方密码泄露、操作不当、交易决策</w:t>
      </w:r>
    </w:p>
    <w:p>
      <w:pPr>
        <w:pStyle w:val="5"/>
        <w:keepNext w:val="0"/>
        <w:keepLines w:val="0"/>
        <w:widowControl w:val="0"/>
        <w:shd w:val="clear" w:color="auto" w:fill="auto"/>
        <w:bidi w:val="0"/>
        <w:spacing w:before="0" w:after="0" w:line="240" w:lineRule="auto"/>
        <w:ind w:left="340" w:right="0" w:firstLine="20"/>
        <w:jc w:val="right"/>
        <w:rPr>
          <w:rFonts w:hint="eastAsia" w:asciiTheme="minorEastAsia" w:hAnsiTheme="minorEastAsia" w:eastAsiaTheme="minorEastAsia" w:cstheme="minorEastAsia"/>
          <w:color w:val="000000"/>
          <w:spacing w:val="0"/>
          <w:w w:val="100"/>
          <w:position w:val="0"/>
        </w:rPr>
      </w:pPr>
      <w:r>
        <w:rPr>
          <w:rFonts w:hint="eastAsia" w:asciiTheme="minorEastAsia" w:hAnsiTheme="minorEastAsia" w:eastAsiaTheme="minorEastAsia" w:cstheme="minorEastAsia"/>
          <w:color w:val="000000"/>
          <w:spacing w:val="0"/>
          <w:w w:val="100"/>
          <w:position w:val="0"/>
          <w:lang w:eastAsia="zh-CN"/>
        </w:rPr>
        <w:drawing>
          <wp:inline distT="0" distB="0" distL="114300" distR="114300">
            <wp:extent cx="476250" cy="476250"/>
            <wp:effectExtent l="0" t="0" r="0" b="0"/>
            <wp:docPr id="13" name="图片 13" descr="微信图片_20201214145821_副本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图片_20201214145821_副本1"/>
                    <pic:cNvPicPr>
                      <a:picLocks noChangeAspect="1"/>
                    </pic:cNvPicPr>
                  </pic:nvPicPr>
                  <pic:blipFill>
                    <a:blip r:embed="rId8"/>
                    <a:stretch>
                      <a:fillRect/>
                    </a:stretch>
                  </pic:blipFill>
                  <pic:spPr>
                    <a:xfrm>
                      <a:off x="0" y="0"/>
                      <a:ext cx="476250" cy="476250"/>
                    </a:xfrm>
                    <a:prstGeom prst="rect">
                      <a:avLst/>
                    </a:prstGeom>
                  </pic:spPr>
                </pic:pic>
              </a:graphicData>
            </a:graphic>
          </wp:inline>
        </w:drawing>
      </w:r>
    </w:p>
    <w:p>
      <w:pPr>
        <w:pStyle w:val="5"/>
        <w:keepNext w:val="0"/>
        <w:keepLines w:val="0"/>
        <w:widowControl w:val="0"/>
        <w:shd w:val="clear" w:color="auto" w:fill="auto"/>
        <w:bidi w:val="0"/>
        <w:spacing w:before="0" w:after="0" w:line="444" w:lineRule="exact"/>
        <w:ind w:left="340" w:right="0" w:firstLine="2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rPr>
        <w:t>失误等原因可能会使交易方发生亏损；由于交易终端未及时退出，被他人进行恶 意操作而造成的损失；委托他人交易，且长期不关注账户变化，造成的损失等。 所有这些损失将由交易方自行承担。</w:t>
      </w:r>
    </w:p>
    <w:p>
      <w:pPr>
        <w:pStyle w:val="5"/>
        <w:keepNext w:val="0"/>
        <w:keepLines w:val="0"/>
        <w:widowControl w:val="0"/>
        <w:shd w:val="clear" w:color="auto" w:fill="auto"/>
        <w:bidi w:val="0"/>
        <w:spacing w:before="0" w:after="880" w:line="444" w:lineRule="exact"/>
        <w:ind w:left="0" w:leftChars="10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rPr>
        <w:t>本交易风险告知书并未能详尽列明所有交易风险，交易方在参与交易前，必须认真阅读相关交易规则及交易条款，做好足够的风险评估与财务安排，并确定自己能够承担参与交易中心项目所带来的风险。</w:t>
      </w:r>
    </w:p>
    <w:p>
      <w:pPr>
        <w:pStyle w:val="5"/>
        <w:keepNext w:val="0"/>
        <w:keepLines w:val="0"/>
        <w:widowControl w:val="0"/>
        <w:shd w:val="clear" w:color="auto" w:fill="auto"/>
        <w:bidi w:val="0"/>
        <w:spacing w:before="0" w:after="1180" w:line="240" w:lineRule="auto"/>
        <w:ind w:left="518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lang w:val="en-US" w:eastAsia="zh-CN"/>
        </w:rPr>
        <w:t>吉林省恩惠科技</w:t>
      </w:r>
      <w:r>
        <w:rPr>
          <w:rFonts w:hint="eastAsia" w:asciiTheme="minorEastAsia" w:hAnsiTheme="minorEastAsia" w:eastAsiaTheme="minorEastAsia" w:cstheme="minorEastAsia"/>
          <w:color w:val="000000"/>
          <w:spacing w:val="0"/>
          <w:w w:val="100"/>
          <w:position w:val="0"/>
        </w:rPr>
        <w:t>有限公司</w:t>
      </w:r>
    </w:p>
    <w:p>
      <w:pPr>
        <w:pStyle w:val="5"/>
        <w:keepNext w:val="0"/>
        <w:keepLines w:val="0"/>
        <w:widowControl w:val="0"/>
        <w:shd w:val="clear" w:color="auto" w:fill="auto"/>
        <w:bidi w:val="0"/>
        <w:spacing w:before="0" w:after="2480" w:line="586" w:lineRule="exact"/>
        <w:ind w:left="340" w:right="0" w:firstLine="20"/>
        <w:jc w:val="both"/>
      </w:pPr>
      <w:r>
        <w:rPr>
          <w:b/>
          <w:bCs/>
          <w:color w:val="000000"/>
          <w:spacing w:val="0"/>
          <w:w w:val="100"/>
          <w:position w:val="0"/>
        </w:rPr>
        <w:t>如您已看完并完全理解《交易风险告知书》的各项内容请抄写下面方框里的一句话： 以上《交易风险告知书》的各项内容，本人已阅读并完全理解。</w:t>
      </w:r>
    </w:p>
    <w:p>
      <w:pPr>
        <w:pStyle w:val="5"/>
        <w:keepNext w:val="0"/>
        <w:keepLines w:val="0"/>
        <w:widowControl w:val="0"/>
        <w:shd w:val="clear" w:color="auto" w:fill="auto"/>
        <w:bidi w:val="0"/>
        <w:spacing w:before="0" w:after="260" w:line="240" w:lineRule="auto"/>
        <w:ind w:left="5180" w:right="0" w:firstLine="0"/>
        <w:jc w:val="left"/>
      </w:pPr>
      <w:r>
        <w:rPr>
          <w:b/>
          <w:bCs/>
          <w:color w:val="000000"/>
          <w:spacing w:val="0"/>
          <w:w w:val="100"/>
          <w:position w:val="0"/>
        </w:rPr>
        <w:t>申请人：</w:t>
      </w:r>
    </w:p>
    <w:p>
      <w:pPr>
        <w:pStyle w:val="5"/>
        <w:keepNext w:val="0"/>
        <w:keepLines w:val="0"/>
        <w:widowControl w:val="0"/>
        <w:shd w:val="clear" w:color="auto" w:fill="auto"/>
        <w:bidi w:val="0"/>
        <w:spacing w:before="0" w:after="560" w:line="240" w:lineRule="auto"/>
        <w:ind w:left="0" w:right="780" w:firstLine="0"/>
        <w:jc w:val="right"/>
        <w:sectPr>
          <w:footnotePr>
            <w:numFmt w:val="decimal"/>
          </w:footnotePr>
          <w:pgSz w:w="11900" w:h="16840"/>
          <w:pgMar w:top="697" w:right="1438" w:bottom="1163" w:left="1438" w:header="0" w:footer="3" w:gutter="0"/>
          <w:cols w:space="720" w:num="1"/>
          <w:rtlGutter w:val="0"/>
          <w:docGrid w:linePitch="360" w:charSpace="0"/>
        </w:sectPr>
      </w:pPr>
      <w:r>
        <w:rPr>
          <w:b/>
          <w:bCs/>
          <w:color w:val="000000"/>
          <w:spacing w:val="0"/>
          <w:w w:val="100"/>
          <w:position w:val="0"/>
        </w:rPr>
        <w:t xml:space="preserve">年 </w:t>
      </w:r>
      <w:r>
        <w:rPr>
          <w:rFonts w:hint="eastAsia"/>
          <w:b/>
          <w:bCs/>
          <w:color w:val="000000"/>
          <w:spacing w:val="0"/>
          <w:w w:val="100"/>
          <w:position w:val="0"/>
          <w:lang w:val="en-US" w:eastAsia="zh-CN"/>
        </w:rPr>
        <w:t xml:space="preserve">  </w:t>
      </w:r>
      <w:r>
        <w:rPr>
          <w:b/>
          <w:bCs/>
          <w:color w:val="000000"/>
          <w:spacing w:val="0"/>
          <w:w w:val="100"/>
          <w:position w:val="0"/>
        </w:rPr>
        <w:t xml:space="preserve">月 </w:t>
      </w:r>
      <w:r>
        <w:rPr>
          <w:rFonts w:hint="eastAsia"/>
          <w:b/>
          <w:bCs/>
          <w:color w:val="000000"/>
          <w:spacing w:val="0"/>
          <w:w w:val="100"/>
          <w:position w:val="0"/>
          <w:lang w:val="en-US" w:eastAsia="zh-CN"/>
        </w:rPr>
        <w:t xml:space="preserve">  </w:t>
      </w:r>
      <w:r>
        <w:rPr>
          <w:b/>
          <w:bCs/>
          <w:color w:val="000000"/>
          <w:spacing w:val="0"/>
          <w:w w:val="100"/>
          <w:position w:val="0"/>
        </w:rPr>
        <w:t>日</w:t>
      </w:r>
    </w:p>
    <w:p>
      <w:pPr>
        <w:pStyle w:val="11"/>
        <w:keepNext/>
        <w:keepLines/>
        <w:widowControl w:val="0"/>
        <w:shd w:val="clear" w:color="auto" w:fill="auto"/>
        <w:bidi w:val="0"/>
        <w:spacing w:before="0" w:after="40" w:line="240" w:lineRule="auto"/>
        <w:ind w:left="0" w:right="0" w:firstLine="0"/>
        <w:jc w:val="right"/>
        <w:rPr>
          <w:color w:val="000000"/>
          <w:spacing w:val="0"/>
          <w:w w:val="100"/>
          <w:position w:val="0"/>
        </w:rPr>
      </w:pPr>
      <w:bookmarkStart w:id="35" w:name="bookmark38"/>
      <w:bookmarkStart w:id="36" w:name="bookmark40"/>
      <w:bookmarkStart w:id="37" w:name="bookmark39"/>
      <w:r>
        <w:rPr>
          <w:rFonts w:hint="eastAsia" w:eastAsia="宋体"/>
          <w:color w:val="000000"/>
          <w:spacing w:val="0"/>
          <w:w w:val="100"/>
          <w:position w:val="0"/>
          <w:lang w:eastAsia="zh-CN"/>
        </w:rPr>
        <w:drawing>
          <wp:inline distT="0" distB="0" distL="114300" distR="114300">
            <wp:extent cx="476250" cy="476250"/>
            <wp:effectExtent l="0" t="0" r="0" b="0"/>
            <wp:docPr id="15" name="图片 15" descr="微信图片_20201214145821_副本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微信图片_20201214145821_副本1"/>
                    <pic:cNvPicPr>
                      <a:picLocks noChangeAspect="1"/>
                    </pic:cNvPicPr>
                  </pic:nvPicPr>
                  <pic:blipFill>
                    <a:blip r:embed="rId8"/>
                    <a:stretch>
                      <a:fillRect/>
                    </a:stretch>
                  </pic:blipFill>
                  <pic:spPr>
                    <a:xfrm>
                      <a:off x="0" y="0"/>
                      <a:ext cx="476250" cy="476250"/>
                    </a:xfrm>
                    <a:prstGeom prst="rect">
                      <a:avLst/>
                    </a:prstGeom>
                  </pic:spPr>
                </pic:pic>
              </a:graphicData>
            </a:graphic>
          </wp:inline>
        </w:drawing>
      </w:r>
    </w:p>
    <w:p>
      <w:pPr>
        <w:pStyle w:val="11"/>
        <w:keepNext/>
        <w:keepLines/>
        <w:widowControl w:val="0"/>
        <w:shd w:val="clear" w:color="auto" w:fill="auto"/>
        <w:bidi w:val="0"/>
        <w:spacing w:before="0" w:after="40" w:line="240" w:lineRule="auto"/>
        <w:ind w:left="0" w:right="0" w:firstLine="0"/>
        <w:jc w:val="center"/>
      </w:pPr>
      <w:r>
        <w:rPr>
          <w:color w:val="000000"/>
          <w:spacing w:val="0"/>
          <w:w w:val="100"/>
          <w:position w:val="0"/>
        </w:rPr>
        <w:t>开户申请表</w:t>
      </w:r>
      <w:bookmarkEnd w:id="35"/>
      <w:bookmarkEnd w:id="36"/>
      <w:bookmarkEnd w:id="37"/>
    </w:p>
    <w:tbl>
      <w:tblPr>
        <w:tblStyle w:val="3"/>
        <w:tblW w:w="9024" w:type="dxa"/>
        <w:jc w:val="center"/>
        <w:tblInd w:w="0" w:type="dxa"/>
        <w:tblLayout w:type="fixed"/>
        <w:tblCellMar>
          <w:top w:w="0" w:type="dxa"/>
          <w:left w:w="10" w:type="dxa"/>
          <w:bottom w:w="0" w:type="dxa"/>
          <w:right w:w="10" w:type="dxa"/>
        </w:tblCellMar>
      </w:tblPr>
      <w:tblGrid>
        <w:gridCol w:w="1531"/>
        <w:gridCol w:w="1416"/>
        <w:gridCol w:w="1805"/>
        <w:gridCol w:w="1416"/>
        <w:gridCol w:w="2856"/>
      </w:tblGrid>
      <w:tr>
        <w:tblPrEx>
          <w:tblLayout w:type="fixed"/>
          <w:tblCellMar>
            <w:top w:w="0" w:type="dxa"/>
            <w:left w:w="10" w:type="dxa"/>
            <w:bottom w:w="0" w:type="dxa"/>
            <w:right w:w="10" w:type="dxa"/>
          </w:tblCellMar>
        </w:tblPrEx>
        <w:trPr>
          <w:trHeight w:val="437" w:hRule="exact"/>
          <w:jc w:val="center"/>
        </w:trPr>
        <w:tc>
          <w:tcPr>
            <w:tcW w:w="1531" w:type="dxa"/>
            <w:vMerge w:val="restart"/>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260"/>
              <w:jc w:val="left"/>
            </w:pPr>
            <w:r>
              <w:rPr>
                <w:color w:val="000000"/>
                <w:spacing w:val="0"/>
                <w:w w:val="100"/>
                <w:position w:val="0"/>
              </w:rPr>
              <w:t>基本信息</w:t>
            </w:r>
          </w:p>
        </w:tc>
        <w:tc>
          <w:tcPr>
            <w:tcW w:w="7493" w:type="dxa"/>
            <w:gridSpan w:val="4"/>
            <w:tcBorders>
              <w:top w:val="single" w:color="auto" w:sz="4" w:space="0"/>
              <w:left w:val="single" w:color="auto" w:sz="4" w:space="0"/>
              <w:right w:val="single" w:color="auto" w:sz="4" w:space="0"/>
            </w:tcBorders>
            <w:shd w:val="clear" w:color="auto" w:fill="FFFFFF"/>
            <w:vAlign w:val="bottom"/>
          </w:tcPr>
          <w:p>
            <w:pPr>
              <w:pStyle w:val="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自然人</w:t>
            </w:r>
          </w:p>
        </w:tc>
      </w:tr>
      <w:tr>
        <w:tblPrEx>
          <w:tblLayout w:type="fixed"/>
          <w:tblCellMar>
            <w:top w:w="0" w:type="dxa"/>
            <w:left w:w="10" w:type="dxa"/>
            <w:bottom w:w="0" w:type="dxa"/>
            <w:right w:w="10" w:type="dxa"/>
          </w:tblCellMar>
        </w:tblPrEx>
        <w:trPr>
          <w:trHeight w:val="432" w:hRule="exact"/>
          <w:jc w:val="center"/>
        </w:trPr>
        <w:tc>
          <w:tcPr>
            <w:tcW w:w="1531" w:type="dxa"/>
            <w:vMerge w:val="continue"/>
            <w:tcBorders>
              <w:left w:val="single" w:color="auto" w:sz="4" w:space="0"/>
            </w:tcBorders>
            <w:shd w:val="clear" w:color="auto" w:fill="FFFFFF"/>
            <w:vAlign w:val="center"/>
          </w:tcPr>
          <w:p>
            <w:pPr/>
          </w:p>
        </w:tc>
        <w:tc>
          <w:tcPr>
            <w:tcW w:w="1416" w:type="dxa"/>
            <w:tcBorders>
              <w:top w:val="single" w:color="auto" w:sz="4" w:space="0"/>
              <w:left w:val="single" w:color="auto" w:sz="4" w:space="0"/>
            </w:tcBorders>
            <w:shd w:val="clear" w:color="auto" w:fill="FFFFFF"/>
            <w:vAlign w:val="top"/>
          </w:tcPr>
          <w:p>
            <w:pPr>
              <w:pStyle w:val="15"/>
              <w:keepNext w:val="0"/>
              <w:keepLines w:val="0"/>
              <w:widowControl w:val="0"/>
              <w:shd w:val="clear" w:color="auto" w:fill="auto"/>
              <w:bidi w:val="0"/>
              <w:spacing w:before="80" w:after="0" w:line="240" w:lineRule="auto"/>
              <w:ind w:left="0" w:right="0" w:firstLine="0"/>
              <w:jc w:val="left"/>
            </w:pPr>
            <w:r>
              <w:rPr>
                <w:color w:val="000000"/>
                <w:spacing w:val="0"/>
                <w:w w:val="100"/>
                <w:position w:val="0"/>
              </w:rPr>
              <w:t>竞买人姓名</w:t>
            </w:r>
          </w:p>
        </w:tc>
        <w:tc>
          <w:tcPr>
            <w:tcW w:w="6077" w:type="dxa"/>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413" w:hRule="exact"/>
          <w:jc w:val="center"/>
        </w:trPr>
        <w:tc>
          <w:tcPr>
            <w:tcW w:w="1531" w:type="dxa"/>
            <w:vMerge w:val="continue"/>
            <w:tcBorders>
              <w:left w:val="single" w:color="auto" w:sz="4" w:space="0"/>
            </w:tcBorders>
            <w:shd w:val="clear" w:color="auto" w:fill="FFFFFF"/>
            <w:vAlign w:val="center"/>
          </w:tcPr>
          <w:p>
            <w:pPr/>
          </w:p>
        </w:tc>
        <w:tc>
          <w:tcPr>
            <w:tcW w:w="1416" w:type="dxa"/>
            <w:tcBorders>
              <w:top w:val="single" w:color="auto" w:sz="4" w:space="0"/>
              <w:left w:val="single" w:color="auto" w:sz="4" w:space="0"/>
            </w:tcBorders>
            <w:shd w:val="clear" w:color="auto" w:fill="FFFFFF"/>
            <w:vAlign w:val="bottom"/>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证件类型</w:t>
            </w:r>
          </w:p>
        </w:tc>
        <w:tc>
          <w:tcPr>
            <w:tcW w:w="1805" w:type="dxa"/>
            <w:tcBorders>
              <w:top w:val="single" w:color="auto" w:sz="4" w:space="0"/>
              <w:left w:val="single" w:color="auto" w:sz="4" w:space="0"/>
            </w:tcBorders>
            <w:shd w:val="clear" w:color="auto" w:fill="FFFFFF"/>
            <w:vAlign w:val="top"/>
          </w:tcPr>
          <w:p>
            <w:pPr>
              <w:widowControl w:val="0"/>
              <w:rPr>
                <w:sz w:val="10"/>
                <w:szCs w:val="10"/>
              </w:rPr>
            </w:pPr>
          </w:p>
        </w:tc>
        <w:tc>
          <w:tcPr>
            <w:tcW w:w="1416" w:type="dxa"/>
            <w:tcBorders>
              <w:top w:val="single" w:color="auto" w:sz="4" w:space="0"/>
              <w:left w:val="single" w:color="auto" w:sz="4" w:space="0"/>
            </w:tcBorders>
            <w:shd w:val="clear" w:color="auto" w:fill="FFFFFF"/>
            <w:vAlign w:val="bottom"/>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证件号码</w:t>
            </w:r>
          </w:p>
        </w:tc>
        <w:tc>
          <w:tcPr>
            <w:tcW w:w="285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94" w:hRule="exact"/>
          <w:jc w:val="center"/>
        </w:trPr>
        <w:tc>
          <w:tcPr>
            <w:tcW w:w="1531" w:type="dxa"/>
            <w:vMerge w:val="continue"/>
            <w:tcBorders>
              <w:left w:val="single" w:color="auto" w:sz="4" w:space="0"/>
            </w:tcBorders>
            <w:shd w:val="clear" w:color="auto" w:fill="FFFFFF"/>
            <w:vAlign w:val="center"/>
          </w:tcPr>
          <w:p>
            <w:pPr/>
          </w:p>
        </w:tc>
        <w:tc>
          <w:tcPr>
            <w:tcW w:w="1416" w:type="dxa"/>
            <w:tcBorders>
              <w:top w:val="single" w:color="auto" w:sz="4" w:space="0"/>
              <w:left w:val="single" w:color="auto" w:sz="4" w:space="0"/>
            </w:tcBorders>
            <w:shd w:val="clear" w:color="auto" w:fill="FFFFFF"/>
            <w:vAlign w:val="bottom"/>
          </w:tcPr>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代理人姓名</w:t>
            </w:r>
          </w:p>
        </w:tc>
        <w:tc>
          <w:tcPr>
            <w:tcW w:w="6077" w:type="dxa"/>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418" w:hRule="exact"/>
          <w:jc w:val="center"/>
        </w:trPr>
        <w:tc>
          <w:tcPr>
            <w:tcW w:w="1531" w:type="dxa"/>
            <w:vMerge w:val="continue"/>
            <w:tcBorders>
              <w:left w:val="single" w:color="auto" w:sz="4" w:space="0"/>
            </w:tcBorders>
            <w:shd w:val="clear" w:color="auto" w:fill="FFFFFF"/>
            <w:vAlign w:val="center"/>
          </w:tcPr>
          <w:p>
            <w:pPr/>
          </w:p>
        </w:tc>
        <w:tc>
          <w:tcPr>
            <w:tcW w:w="1416" w:type="dxa"/>
            <w:tcBorders>
              <w:top w:val="single" w:color="auto" w:sz="4" w:space="0"/>
              <w:left w:val="single" w:color="auto" w:sz="4" w:space="0"/>
            </w:tcBorders>
            <w:shd w:val="clear" w:color="auto" w:fill="FFFFFF"/>
            <w:vAlign w:val="bottom"/>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证件类型</w:t>
            </w:r>
          </w:p>
        </w:tc>
        <w:tc>
          <w:tcPr>
            <w:tcW w:w="1805" w:type="dxa"/>
            <w:tcBorders>
              <w:top w:val="single" w:color="auto" w:sz="4" w:space="0"/>
              <w:left w:val="single" w:color="auto" w:sz="4" w:space="0"/>
            </w:tcBorders>
            <w:shd w:val="clear" w:color="auto" w:fill="FFFFFF"/>
            <w:vAlign w:val="top"/>
          </w:tcPr>
          <w:p>
            <w:pPr>
              <w:widowControl w:val="0"/>
              <w:rPr>
                <w:sz w:val="10"/>
                <w:szCs w:val="10"/>
              </w:rPr>
            </w:pPr>
          </w:p>
        </w:tc>
        <w:tc>
          <w:tcPr>
            <w:tcW w:w="1416" w:type="dxa"/>
            <w:tcBorders>
              <w:top w:val="single" w:color="auto" w:sz="4" w:space="0"/>
              <w:left w:val="single" w:color="auto" w:sz="4" w:space="0"/>
            </w:tcBorders>
            <w:shd w:val="clear" w:color="auto" w:fill="FFFFFF"/>
            <w:vAlign w:val="bottom"/>
          </w:tcPr>
          <w:p>
            <w:pPr>
              <w:pStyle w:val="15"/>
              <w:keepNext w:val="0"/>
              <w:keepLines w:val="0"/>
              <w:widowControl w:val="0"/>
              <w:shd w:val="clear" w:color="auto" w:fill="auto"/>
              <w:bidi w:val="0"/>
              <w:spacing w:before="0" w:after="0" w:line="240" w:lineRule="auto"/>
              <w:ind w:left="0" w:right="0" w:firstLine="200"/>
              <w:jc w:val="left"/>
            </w:pPr>
            <w:r>
              <w:rPr>
                <w:color w:val="000000"/>
                <w:spacing w:val="0"/>
                <w:w w:val="100"/>
                <w:position w:val="0"/>
              </w:rPr>
              <w:t>证件号码</w:t>
            </w:r>
          </w:p>
        </w:tc>
        <w:tc>
          <w:tcPr>
            <w:tcW w:w="285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36" w:hRule="exact"/>
          <w:jc w:val="center"/>
        </w:trPr>
        <w:tc>
          <w:tcPr>
            <w:tcW w:w="1531" w:type="dxa"/>
            <w:vMerge w:val="continue"/>
            <w:tcBorders>
              <w:left w:val="single" w:color="auto" w:sz="4" w:space="0"/>
            </w:tcBorders>
            <w:shd w:val="clear" w:color="auto" w:fill="FFFFFF"/>
            <w:vAlign w:val="center"/>
          </w:tcPr>
          <w:p>
            <w:pPr/>
          </w:p>
        </w:tc>
        <w:tc>
          <w:tcPr>
            <w:tcW w:w="7493" w:type="dxa"/>
            <w:gridSpan w:val="4"/>
            <w:tcBorders>
              <w:top w:val="single" w:color="auto" w:sz="4" w:space="0"/>
              <w:left w:val="single" w:color="auto" w:sz="4" w:space="0"/>
              <w:right w:val="single" w:color="auto" w:sz="4" w:space="0"/>
            </w:tcBorders>
            <w:shd w:val="clear" w:color="auto" w:fill="FFFFFF"/>
            <w:vAlign w:val="top"/>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企业</w:t>
            </w:r>
          </w:p>
        </w:tc>
      </w:tr>
      <w:tr>
        <w:tblPrEx>
          <w:tblLayout w:type="fixed"/>
          <w:tblCellMar>
            <w:top w:w="0" w:type="dxa"/>
            <w:left w:w="10" w:type="dxa"/>
            <w:bottom w:w="0" w:type="dxa"/>
            <w:right w:w="10" w:type="dxa"/>
          </w:tblCellMar>
        </w:tblPrEx>
        <w:trPr>
          <w:trHeight w:val="480" w:hRule="exact"/>
          <w:jc w:val="center"/>
        </w:trPr>
        <w:tc>
          <w:tcPr>
            <w:tcW w:w="1531" w:type="dxa"/>
            <w:vMerge w:val="continue"/>
            <w:tcBorders>
              <w:left w:val="single" w:color="auto" w:sz="4" w:space="0"/>
            </w:tcBorders>
            <w:shd w:val="clear" w:color="auto" w:fill="FFFFFF"/>
            <w:vAlign w:val="center"/>
          </w:tcPr>
          <w:p>
            <w:pPr/>
          </w:p>
        </w:tc>
        <w:tc>
          <w:tcPr>
            <w:tcW w:w="1416" w:type="dxa"/>
            <w:tcBorders>
              <w:top w:val="single" w:color="auto" w:sz="4" w:space="0"/>
              <w:left w:val="single" w:color="auto" w:sz="4" w:space="0"/>
            </w:tcBorders>
            <w:shd w:val="clear" w:color="auto" w:fill="FFFFFF"/>
            <w:vAlign w:val="top"/>
          </w:tcPr>
          <w:p>
            <w:pPr>
              <w:pStyle w:val="15"/>
              <w:keepNext w:val="0"/>
              <w:keepLines w:val="0"/>
              <w:widowControl w:val="0"/>
              <w:shd w:val="clear" w:color="auto" w:fill="auto"/>
              <w:bidi w:val="0"/>
              <w:spacing w:before="120" w:after="0" w:line="240" w:lineRule="auto"/>
              <w:ind w:left="0" w:right="0" w:firstLine="0"/>
              <w:jc w:val="left"/>
            </w:pPr>
            <w:r>
              <w:rPr>
                <w:color w:val="000000"/>
                <w:spacing w:val="0"/>
                <w:w w:val="100"/>
                <w:position w:val="0"/>
              </w:rPr>
              <w:t>营业执照号</w:t>
            </w:r>
          </w:p>
        </w:tc>
        <w:tc>
          <w:tcPr>
            <w:tcW w:w="6077" w:type="dxa"/>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432" w:hRule="exact"/>
          <w:jc w:val="center"/>
        </w:trPr>
        <w:tc>
          <w:tcPr>
            <w:tcW w:w="1531" w:type="dxa"/>
            <w:vMerge w:val="continue"/>
            <w:tcBorders>
              <w:left w:val="single" w:color="auto" w:sz="4" w:space="0"/>
            </w:tcBorders>
            <w:shd w:val="clear" w:color="auto" w:fill="FFFFFF"/>
            <w:vAlign w:val="center"/>
          </w:tcPr>
          <w:p>
            <w:pPr/>
          </w:p>
        </w:tc>
        <w:tc>
          <w:tcPr>
            <w:tcW w:w="1416" w:type="dxa"/>
            <w:tcBorders>
              <w:top w:val="single" w:color="auto" w:sz="4" w:space="0"/>
              <w:left w:val="single" w:color="auto" w:sz="4" w:space="0"/>
            </w:tcBorders>
            <w:shd w:val="clear" w:color="auto" w:fill="FFFFFF"/>
            <w:vAlign w:val="bottom"/>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住所/地址</w:t>
            </w:r>
          </w:p>
        </w:tc>
        <w:tc>
          <w:tcPr>
            <w:tcW w:w="6077" w:type="dxa"/>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451" w:hRule="exact"/>
          <w:jc w:val="center"/>
        </w:trPr>
        <w:tc>
          <w:tcPr>
            <w:tcW w:w="1531" w:type="dxa"/>
            <w:vMerge w:val="continue"/>
            <w:tcBorders>
              <w:left w:val="single" w:color="auto" w:sz="4" w:space="0"/>
            </w:tcBorders>
            <w:shd w:val="clear" w:color="auto" w:fill="FFFFFF"/>
            <w:vAlign w:val="center"/>
          </w:tcPr>
          <w:p>
            <w:pPr/>
          </w:p>
        </w:tc>
        <w:tc>
          <w:tcPr>
            <w:tcW w:w="1416" w:type="dxa"/>
            <w:vMerge w:val="restart"/>
            <w:tcBorders>
              <w:top w:val="single" w:color="auto" w:sz="4" w:space="0"/>
              <w:left w:val="single" w:color="auto" w:sz="4" w:space="0"/>
            </w:tcBorders>
            <w:shd w:val="clear" w:color="auto" w:fill="FFFFFF"/>
            <w:vAlign w:val="top"/>
          </w:tcPr>
          <w:p>
            <w:pPr>
              <w:pStyle w:val="15"/>
              <w:keepNext w:val="0"/>
              <w:keepLines w:val="0"/>
              <w:widowControl w:val="0"/>
              <w:shd w:val="clear" w:color="auto" w:fill="auto"/>
              <w:bidi w:val="0"/>
              <w:spacing w:before="0" w:after="0" w:line="317" w:lineRule="exact"/>
              <w:ind w:left="0" w:right="0" w:firstLine="0"/>
              <w:jc w:val="center"/>
            </w:pPr>
            <w:r>
              <w:rPr>
                <w:color w:val="000000"/>
                <w:spacing w:val="0"/>
                <w:w w:val="100"/>
                <w:position w:val="0"/>
              </w:rPr>
              <w:t>法定代表人 /负责人姓 名</w:t>
            </w:r>
          </w:p>
        </w:tc>
        <w:tc>
          <w:tcPr>
            <w:tcW w:w="1805"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1416" w:type="dxa"/>
            <w:tcBorders>
              <w:top w:val="single" w:color="auto" w:sz="4" w:space="0"/>
              <w:left w:val="single" w:color="auto" w:sz="4" w:space="0"/>
            </w:tcBorders>
            <w:shd w:val="clear" w:color="auto" w:fill="FFFFFF"/>
            <w:vAlign w:val="top"/>
          </w:tcPr>
          <w:p>
            <w:pPr>
              <w:pStyle w:val="15"/>
              <w:keepNext w:val="0"/>
              <w:keepLines w:val="0"/>
              <w:widowControl w:val="0"/>
              <w:shd w:val="clear" w:color="auto" w:fill="auto"/>
              <w:bidi w:val="0"/>
              <w:spacing w:before="80" w:after="0" w:line="240" w:lineRule="auto"/>
              <w:ind w:left="0" w:right="0" w:firstLine="0"/>
              <w:jc w:val="left"/>
            </w:pPr>
            <w:r>
              <w:rPr>
                <w:color w:val="000000"/>
                <w:spacing w:val="0"/>
                <w:w w:val="100"/>
                <w:position w:val="0"/>
              </w:rPr>
              <w:t>身份证号码</w:t>
            </w:r>
          </w:p>
        </w:tc>
        <w:tc>
          <w:tcPr>
            <w:tcW w:w="285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494" w:hRule="exact"/>
          <w:jc w:val="center"/>
        </w:trPr>
        <w:tc>
          <w:tcPr>
            <w:tcW w:w="1531" w:type="dxa"/>
            <w:vMerge w:val="continue"/>
            <w:tcBorders>
              <w:left w:val="single" w:color="auto" w:sz="4" w:space="0"/>
            </w:tcBorders>
            <w:shd w:val="clear" w:color="auto" w:fill="FFFFFF"/>
            <w:vAlign w:val="center"/>
          </w:tcPr>
          <w:p>
            <w:pPr/>
          </w:p>
        </w:tc>
        <w:tc>
          <w:tcPr>
            <w:tcW w:w="1416" w:type="dxa"/>
            <w:vMerge w:val="continue"/>
            <w:tcBorders>
              <w:left w:val="single" w:color="auto" w:sz="4" w:space="0"/>
            </w:tcBorders>
            <w:shd w:val="clear" w:color="auto" w:fill="FFFFFF"/>
            <w:vAlign w:val="top"/>
          </w:tcPr>
          <w:p>
            <w:pPr/>
          </w:p>
        </w:tc>
        <w:tc>
          <w:tcPr>
            <w:tcW w:w="1805" w:type="dxa"/>
            <w:vMerge w:val="continue"/>
            <w:tcBorders>
              <w:left w:val="single" w:color="auto" w:sz="4" w:space="0"/>
            </w:tcBorders>
            <w:shd w:val="clear" w:color="auto" w:fill="FFFFFF"/>
            <w:vAlign w:val="top"/>
          </w:tcPr>
          <w:p>
            <w:pPr/>
          </w:p>
        </w:tc>
        <w:tc>
          <w:tcPr>
            <w:tcW w:w="1416" w:type="dxa"/>
            <w:tcBorders>
              <w:top w:val="single" w:color="auto" w:sz="4" w:space="0"/>
              <w:left w:val="single" w:color="auto" w:sz="4" w:space="0"/>
            </w:tcBorders>
            <w:shd w:val="clear" w:color="auto" w:fill="FFFFFF"/>
            <w:vAlign w:val="bottom"/>
          </w:tcPr>
          <w:p>
            <w:pPr>
              <w:pStyle w:val="15"/>
              <w:keepNext w:val="0"/>
              <w:keepLines w:val="0"/>
              <w:widowControl w:val="0"/>
              <w:shd w:val="clear" w:color="auto" w:fill="auto"/>
              <w:bidi w:val="0"/>
              <w:spacing w:before="0" w:after="0" w:line="240" w:lineRule="auto"/>
              <w:ind w:left="0" w:right="0" w:firstLine="200"/>
              <w:jc w:val="left"/>
            </w:pPr>
            <w:r>
              <w:rPr>
                <w:color w:val="000000"/>
                <w:spacing w:val="0"/>
                <w:w w:val="100"/>
                <w:position w:val="0"/>
              </w:rPr>
              <w:t>联系电话</w:t>
            </w:r>
          </w:p>
        </w:tc>
        <w:tc>
          <w:tcPr>
            <w:tcW w:w="285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446" w:hRule="exact"/>
          <w:jc w:val="center"/>
        </w:trPr>
        <w:tc>
          <w:tcPr>
            <w:tcW w:w="1531" w:type="dxa"/>
            <w:vMerge w:val="continue"/>
            <w:tcBorders>
              <w:left w:val="single" w:color="auto" w:sz="4" w:space="0"/>
            </w:tcBorders>
            <w:shd w:val="clear" w:color="auto" w:fill="FFFFFF"/>
            <w:vAlign w:val="center"/>
          </w:tcPr>
          <w:p>
            <w:pPr/>
          </w:p>
        </w:tc>
        <w:tc>
          <w:tcPr>
            <w:tcW w:w="1416" w:type="dxa"/>
            <w:tcBorders>
              <w:top w:val="single" w:color="auto" w:sz="4" w:space="0"/>
              <w:left w:val="single" w:color="auto" w:sz="4" w:space="0"/>
            </w:tcBorders>
            <w:shd w:val="clear" w:color="auto" w:fill="FFFFFF"/>
            <w:vAlign w:val="top"/>
          </w:tcPr>
          <w:p>
            <w:pPr>
              <w:pStyle w:val="15"/>
              <w:keepNext w:val="0"/>
              <w:keepLines w:val="0"/>
              <w:widowControl w:val="0"/>
              <w:shd w:val="clear" w:color="auto" w:fill="auto"/>
              <w:bidi w:val="0"/>
              <w:spacing w:before="100" w:after="0" w:line="240" w:lineRule="auto"/>
              <w:ind w:left="0" w:right="0" w:firstLine="0"/>
              <w:jc w:val="left"/>
            </w:pPr>
            <w:r>
              <w:rPr>
                <w:color w:val="000000"/>
                <w:spacing w:val="0"/>
                <w:w w:val="100"/>
                <w:position w:val="0"/>
              </w:rPr>
              <w:t>代理人姓名</w:t>
            </w:r>
          </w:p>
        </w:tc>
        <w:tc>
          <w:tcPr>
            <w:tcW w:w="1805" w:type="dxa"/>
            <w:tcBorders>
              <w:top w:val="single" w:color="auto" w:sz="4" w:space="0"/>
              <w:left w:val="single" w:color="auto" w:sz="4" w:space="0"/>
            </w:tcBorders>
            <w:shd w:val="clear" w:color="auto" w:fill="FFFFFF"/>
            <w:vAlign w:val="top"/>
          </w:tcPr>
          <w:p>
            <w:pPr>
              <w:widowControl w:val="0"/>
              <w:rPr>
                <w:sz w:val="10"/>
                <w:szCs w:val="10"/>
              </w:rPr>
            </w:pPr>
          </w:p>
        </w:tc>
        <w:tc>
          <w:tcPr>
            <w:tcW w:w="1416" w:type="dxa"/>
            <w:tcBorders>
              <w:top w:val="single" w:color="auto" w:sz="4" w:space="0"/>
              <w:left w:val="single" w:color="auto" w:sz="4" w:space="0"/>
            </w:tcBorders>
            <w:shd w:val="clear" w:color="auto" w:fill="FFFFFF"/>
            <w:vAlign w:val="top"/>
          </w:tcPr>
          <w:p>
            <w:pPr>
              <w:pStyle w:val="15"/>
              <w:keepNext w:val="0"/>
              <w:keepLines w:val="0"/>
              <w:widowControl w:val="0"/>
              <w:shd w:val="clear" w:color="auto" w:fill="auto"/>
              <w:bidi w:val="0"/>
              <w:spacing w:before="80" w:after="0" w:line="240" w:lineRule="auto"/>
              <w:ind w:left="0" w:right="0" w:firstLine="0"/>
              <w:jc w:val="left"/>
            </w:pPr>
            <w:r>
              <w:rPr>
                <w:color w:val="000000"/>
                <w:spacing w:val="0"/>
                <w:w w:val="100"/>
                <w:position w:val="0"/>
              </w:rPr>
              <w:t>身份证号码</w:t>
            </w:r>
          </w:p>
        </w:tc>
        <w:tc>
          <w:tcPr>
            <w:tcW w:w="285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22" w:hRule="exact"/>
          <w:jc w:val="center"/>
        </w:trPr>
        <w:tc>
          <w:tcPr>
            <w:tcW w:w="1531" w:type="dxa"/>
            <w:vMerge w:val="restart"/>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307" w:lineRule="exact"/>
              <w:ind w:left="0" w:right="0" w:firstLine="0"/>
              <w:jc w:val="center"/>
            </w:pPr>
            <w:r>
              <w:rPr>
                <w:color w:val="000000"/>
                <w:spacing w:val="0"/>
                <w:w w:val="100"/>
                <w:position w:val="0"/>
              </w:rPr>
              <w:t>常用联系 方式</w:t>
            </w:r>
          </w:p>
        </w:tc>
        <w:tc>
          <w:tcPr>
            <w:tcW w:w="1416" w:type="dxa"/>
            <w:tcBorders>
              <w:top w:val="single" w:color="auto" w:sz="4" w:space="0"/>
              <w:left w:val="single" w:color="auto" w:sz="4" w:space="0"/>
            </w:tcBorders>
            <w:shd w:val="clear" w:color="auto" w:fill="FFFFFF"/>
            <w:vAlign w:val="bottom"/>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联系人</w:t>
            </w:r>
          </w:p>
        </w:tc>
        <w:tc>
          <w:tcPr>
            <w:tcW w:w="6077" w:type="dxa"/>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22" w:hRule="exact"/>
          <w:jc w:val="center"/>
        </w:trPr>
        <w:tc>
          <w:tcPr>
            <w:tcW w:w="1531" w:type="dxa"/>
            <w:vMerge w:val="continue"/>
            <w:tcBorders>
              <w:left w:val="single" w:color="auto" w:sz="4" w:space="0"/>
            </w:tcBorders>
            <w:shd w:val="clear" w:color="auto" w:fill="FFFFFF"/>
            <w:vAlign w:val="center"/>
          </w:tcPr>
          <w:p>
            <w:pPr/>
          </w:p>
        </w:tc>
        <w:tc>
          <w:tcPr>
            <w:tcW w:w="1416" w:type="dxa"/>
            <w:tcBorders>
              <w:top w:val="single" w:color="auto" w:sz="4" w:space="0"/>
              <w:left w:val="single" w:color="auto" w:sz="4" w:space="0"/>
            </w:tcBorders>
            <w:shd w:val="clear" w:color="auto" w:fill="FFFFFF"/>
            <w:vAlign w:val="bottom"/>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联系地址</w:t>
            </w:r>
          </w:p>
        </w:tc>
        <w:tc>
          <w:tcPr>
            <w:tcW w:w="6077" w:type="dxa"/>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74" w:hRule="exact"/>
          <w:jc w:val="center"/>
        </w:trPr>
        <w:tc>
          <w:tcPr>
            <w:tcW w:w="1531" w:type="dxa"/>
            <w:vMerge w:val="continue"/>
            <w:tcBorders>
              <w:left w:val="single" w:color="auto" w:sz="4" w:space="0"/>
            </w:tcBorders>
            <w:shd w:val="clear" w:color="auto" w:fill="FFFFFF"/>
            <w:vAlign w:val="center"/>
          </w:tcPr>
          <w:p>
            <w:pPr/>
          </w:p>
        </w:tc>
        <w:tc>
          <w:tcPr>
            <w:tcW w:w="1416" w:type="dxa"/>
            <w:tcBorders>
              <w:top w:val="single" w:color="auto" w:sz="4" w:space="0"/>
              <w:left w:val="single" w:color="auto" w:sz="4" w:space="0"/>
            </w:tcBorders>
            <w:shd w:val="clear" w:color="auto" w:fill="FFFFFF"/>
            <w:vAlign w:val="bottom"/>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联系电话</w:t>
            </w:r>
          </w:p>
        </w:tc>
        <w:tc>
          <w:tcPr>
            <w:tcW w:w="6077" w:type="dxa"/>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22" w:hRule="exact"/>
          <w:jc w:val="center"/>
        </w:trPr>
        <w:tc>
          <w:tcPr>
            <w:tcW w:w="1531" w:type="dxa"/>
            <w:vMerge w:val="continue"/>
            <w:tcBorders>
              <w:left w:val="single" w:color="auto" w:sz="4" w:space="0"/>
            </w:tcBorders>
            <w:shd w:val="clear" w:color="auto" w:fill="FFFFFF"/>
            <w:vAlign w:val="center"/>
          </w:tcPr>
          <w:p>
            <w:pPr/>
          </w:p>
        </w:tc>
        <w:tc>
          <w:tcPr>
            <w:tcW w:w="1416" w:type="dxa"/>
            <w:tcBorders>
              <w:top w:val="single" w:color="auto" w:sz="4" w:space="0"/>
              <w:left w:val="single" w:color="auto" w:sz="4" w:space="0"/>
            </w:tcBorders>
            <w:shd w:val="clear" w:color="auto" w:fill="FFFFFF"/>
            <w:vAlign w:val="bottom"/>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电子邮箱</w:t>
            </w:r>
          </w:p>
        </w:tc>
        <w:tc>
          <w:tcPr>
            <w:tcW w:w="6077" w:type="dxa"/>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22" w:hRule="exact"/>
          <w:jc w:val="center"/>
        </w:trPr>
        <w:tc>
          <w:tcPr>
            <w:tcW w:w="1531" w:type="dxa"/>
            <w:vMerge w:val="continue"/>
            <w:tcBorders>
              <w:left w:val="single" w:color="auto" w:sz="4" w:space="0"/>
            </w:tcBorders>
            <w:shd w:val="clear" w:color="auto" w:fill="FFFFFF"/>
            <w:vAlign w:val="center"/>
          </w:tcPr>
          <w:p>
            <w:pPr/>
          </w:p>
        </w:tc>
        <w:tc>
          <w:tcPr>
            <w:tcW w:w="1416" w:type="dxa"/>
            <w:tcBorders>
              <w:top w:val="single" w:color="auto" w:sz="4" w:space="0"/>
              <w:left w:val="single" w:color="auto" w:sz="4" w:space="0"/>
            </w:tcBorders>
            <w:shd w:val="clear" w:color="auto" w:fill="FFFFFF"/>
            <w:vAlign w:val="bottom"/>
          </w:tcPr>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微信及</w:t>
            </w:r>
            <w:r>
              <w:rPr>
                <w:b/>
                <w:bCs/>
                <w:color w:val="000000"/>
                <w:spacing w:val="0"/>
                <w:w w:val="100"/>
                <w:position w:val="0"/>
                <w:lang w:val="en-US" w:eastAsia="en-US" w:bidi="en-US"/>
              </w:rPr>
              <w:t>QQ</w:t>
            </w:r>
          </w:p>
        </w:tc>
        <w:tc>
          <w:tcPr>
            <w:tcW w:w="6077" w:type="dxa"/>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634" w:hRule="exact"/>
          <w:jc w:val="center"/>
        </w:trPr>
        <w:tc>
          <w:tcPr>
            <w:tcW w:w="1531"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交易类型</w:t>
            </w:r>
          </w:p>
        </w:tc>
        <w:tc>
          <w:tcPr>
            <w:tcW w:w="7493" w:type="dxa"/>
            <w:gridSpan w:val="4"/>
            <w:tcBorders>
              <w:top w:val="single" w:color="auto" w:sz="4" w:space="0"/>
              <w:left w:val="single" w:color="auto" w:sz="4" w:space="0"/>
              <w:right w:val="single" w:color="auto" w:sz="4" w:space="0"/>
            </w:tcBorders>
            <w:shd w:val="clear" w:color="auto" w:fill="FFFFFF"/>
            <w:vAlign w:val="bottom"/>
          </w:tcPr>
          <w:p>
            <w:pPr>
              <w:pStyle w:val="15"/>
              <w:keepNext w:val="0"/>
              <w:keepLines w:val="0"/>
              <w:widowControl w:val="0"/>
              <w:shd w:val="clear" w:color="auto" w:fill="auto"/>
              <w:bidi w:val="0"/>
              <w:spacing w:before="0" w:after="0" w:line="341" w:lineRule="exact"/>
              <w:ind w:left="0" w:right="0" w:firstLine="0"/>
              <w:jc w:val="left"/>
            </w:pPr>
            <w:r>
              <w:rPr>
                <w:color w:val="000000"/>
                <w:spacing w:val="0"/>
                <w:w w:val="100"/>
                <w:position w:val="0"/>
              </w:rPr>
              <w:t>口林权、林产品等其他正向竞价交易项目□物资、服务采购等其他 反向竞价交易项目□其他</w:t>
            </w:r>
          </w:p>
        </w:tc>
      </w:tr>
      <w:tr>
        <w:tblPrEx>
          <w:tblLayout w:type="fixed"/>
          <w:tblCellMar>
            <w:top w:w="0" w:type="dxa"/>
            <w:left w:w="10" w:type="dxa"/>
            <w:bottom w:w="0" w:type="dxa"/>
            <w:right w:w="10" w:type="dxa"/>
          </w:tblCellMar>
        </w:tblPrEx>
        <w:trPr>
          <w:trHeight w:val="1522" w:hRule="exact"/>
          <w:jc w:val="center"/>
        </w:trPr>
        <w:tc>
          <w:tcPr>
            <w:tcW w:w="1531" w:type="dxa"/>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0" w:line="322" w:lineRule="exact"/>
              <w:ind w:left="0" w:right="0" w:firstLine="0"/>
              <w:jc w:val="center"/>
            </w:pPr>
            <w:r>
              <w:rPr>
                <w:color w:val="000000"/>
                <w:spacing w:val="0"/>
                <w:w w:val="100"/>
                <w:position w:val="0"/>
              </w:rPr>
              <w:t>资金结算指 定银行账户</w:t>
            </w:r>
          </w:p>
        </w:tc>
        <w:tc>
          <w:tcPr>
            <w:tcW w:w="7493" w:type="dxa"/>
            <w:gridSpan w:val="4"/>
            <w:tcBorders>
              <w:top w:val="single" w:color="auto" w:sz="4" w:space="0"/>
              <w:left w:val="single" w:color="auto" w:sz="4" w:space="0"/>
              <w:bottom w:val="single" w:color="auto" w:sz="4" w:space="0"/>
              <w:right w:val="single" w:color="auto" w:sz="4" w:space="0"/>
            </w:tcBorders>
            <w:shd w:val="clear" w:color="auto" w:fill="FFFFFF"/>
            <w:vAlign w:val="bottom"/>
          </w:tcPr>
          <w:p>
            <w:pPr>
              <w:pStyle w:val="15"/>
              <w:keepNext w:val="0"/>
              <w:keepLines w:val="0"/>
              <w:widowControl w:val="0"/>
              <w:shd w:val="clear" w:color="auto" w:fill="auto"/>
              <w:tabs>
                <w:tab w:val="left" w:leader="underscore" w:pos="5160"/>
              </w:tabs>
              <w:bidi w:val="0"/>
              <w:spacing w:before="0" w:after="240" w:line="240" w:lineRule="auto"/>
              <w:ind w:left="0" w:right="0" w:firstLine="0"/>
              <w:jc w:val="left"/>
            </w:pPr>
            <w:r>
              <w:rPr>
                <w:color w:val="000000"/>
                <w:spacing w:val="0"/>
                <w:w w:val="100"/>
                <w:position w:val="0"/>
              </w:rPr>
              <w:t>户名：</w:t>
            </w:r>
            <w:r>
              <w:rPr>
                <w:color w:val="000000"/>
                <w:spacing w:val="0"/>
                <w:w w:val="100"/>
                <w:position w:val="0"/>
              </w:rPr>
              <w:tab/>
            </w:r>
          </w:p>
          <w:p>
            <w:pPr>
              <w:pStyle w:val="15"/>
              <w:keepNext w:val="0"/>
              <w:keepLines w:val="0"/>
              <w:widowControl w:val="0"/>
              <w:shd w:val="clear" w:color="auto" w:fill="auto"/>
              <w:tabs>
                <w:tab w:val="left" w:leader="underscore" w:pos="5155"/>
              </w:tabs>
              <w:bidi w:val="0"/>
              <w:spacing w:before="0" w:after="240" w:line="240" w:lineRule="auto"/>
              <w:ind w:left="0" w:right="0" w:firstLine="0"/>
              <w:jc w:val="left"/>
            </w:pPr>
            <w:r>
              <w:rPr>
                <w:color w:val="000000"/>
                <w:spacing w:val="0"/>
                <w:w w:val="100"/>
                <w:position w:val="0"/>
              </w:rPr>
              <w:t>开户行：</w:t>
            </w:r>
            <w:r>
              <w:rPr>
                <w:color w:val="000000"/>
                <w:spacing w:val="0"/>
                <w:w w:val="100"/>
                <w:position w:val="0"/>
              </w:rPr>
              <w:tab/>
            </w:r>
          </w:p>
          <w:p>
            <w:pPr>
              <w:pStyle w:val="15"/>
              <w:keepNext w:val="0"/>
              <w:keepLines w:val="0"/>
              <w:widowControl w:val="0"/>
              <w:shd w:val="clear" w:color="auto" w:fill="auto"/>
              <w:tabs>
                <w:tab w:val="left" w:leader="underscore" w:pos="5270"/>
              </w:tabs>
              <w:bidi w:val="0"/>
              <w:spacing w:before="0" w:after="240" w:line="240" w:lineRule="auto"/>
              <w:ind w:left="0" w:right="0" w:firstLine="0"/>
              <w:jc w:val="left"/>
            </w:pPr>
            <w:r>
              <w:rPr>
                <w:color w:val="000000"/>
                <w:spacing w:val="0"/>
                <w:w w:val="100"/>
                <w:position w:val="0"/>
              </w:rPr>
              <w:t>帐号：</w:t>
            </w:r>
            <w:r>
              <w:rPr>
                <w:color w:val="000000"/>
                <w:spacing w:val="0"/>
                <w:w w:val="100"/>
                <w:position w:val="0"/>
              </w:rPr>
              <w:tab/>
            </w:r>
          </w:p>
        </w:tc>
      </w:tr>
    </w:tbl>
    <w:p>
      <w:pPr>
        <w:pStyle w:val="5"/>
        <w:keepNext w:val="0"/>
        <w:keepLines w:val="0"/>
        <w:widowControl w:val="0"/>
        <w:shd w:val="clear" w:color="auto" w:fill="auto"/>
        <w:bidi w:val="0"/>
        <w:spacing w:before="0" w:after="120" w:line="359" w:lineRule="exact"/>
        <w:ind w:left="0" w:right="0" w:firstLine="46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spacing w:val="0"/>
          <w:w w:val="100"/>
          <w:position w:val="0"/>
        </w:rPr>
        <w:t>声明:本人已经认真研读并自愿遵守</w:t>
      </w:r>
      <w:r>
        <w:rPr>
          <w:rFonts w:hint="eastAsia" w:asciiTheme="minorEastAsia" w:hAnsiTheme="minorEastAsia" w:eastAsiaTheme="minorEastAsia" w:cstheme="minorEastAsia"/>
          <w:b/>
          <w:bCs/>
          <w:color w:val="000000"/>
          <w:spacing w:val="0"/>
          <w:w w:val="100"/>
          <w:position w:val="0"/>
          <w:lang w:val="en-US" w:eastAsia="zh-CN"/>
        </w:rPr>
        <w:t>吉林省恩惠科技有限公司</w:t>
      </w:r>
      <w:r>
        <w:rPr>
          <w:rFonts w:hint="eastAsia" w:asciiTheme="minorEastAsia" w:hAnsiTheme="minorEastAsia" w:eastAsiaTheme="minorEastAsia" w:cstheme="minorEastAsia"/>
          <w:b/>
          <w:bCs/>
          <w:color w:val="000000"/>
          <w:spacing w:val="0"/>
          <w:w w:val="100"/>
          <w:position w:val="0"/>
        </w:rPr>
        <w:t>各项交易规则及管理办法。 本人愿意完全按照</w:t>
      </w:r>
      <w:r>
        <w:rPr>
          <w:rFonts w:hint="eastAsia" w:asciiTheme="minorEastAsia" w:hAnsiTheme="minorEastAsia" w:eastAsiaTheme="minorEastAsia" w:cstheme="minorEastAsia"/>
          <w:b/>
          <w:bCs/>
          <w:color w:val="000000"/>
          <w:spacing w:val="0"/>
          <w:w w:val="100"/>
          <w:position w:val="0"/>
          <w:lang w:val="en-US" w:eastAsia="zh-CN"/>
        </w:rPr>
        <w:t>吉林省恩惠科技有限公司</w:t>
      </w:r>
      <w:r>
        <w:rPr>
          <w:rFonts w:hint="eastAsia" w:asciiTheme="minorEastAsia" w:hAnsiTheme="minorEastAsia" w:eastAsiaTheme="minorEastAsia" w:cstheme="minorEastAsia"/>
          <w:b/>
          <w:bCs/>
          <w:color w:val="000000"/>
          <w:spacing w:val="0"/>
          <w:w w:val="100"/>
          <w:position w:val="0"/>
        </w:rPr>
        <w:t>的各项交易规则和管理办法参与交易中心的交易，并在违规和违约时承担全部不利后果。本人保证所填写的资料真实有效；以上填写的银行账号为本人登记的用于交易出入金的银行资金账户；本人有能力承担网络电子竞价的风险，并保证资金来源的合法性和所提供资料的真实性。</w:t>
      </w:r>
    </w:p>
    <w:p>
      <w:pPr>
        <w:pStyle w:val="5"/>
        <w:keepNext w:val="0"/>
        <w:keepLines w:val="0"/>
        <w:widowControl w:val="0"/>
        <w:shd w:val="clear" w:color="auto" w:fill="auto"/>
        <w:tabs>
          <w:tab w:val="left" w:pos="2366"/>
        </w:tabs>
        <w:bidi w:val="0"/>
        <w:spacing w:before="0" w:after="240" w:line="359" w:lineRule="exact"/>
        <w:ind w:left="0" w:right="0" w:firstLine="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spacing w:val="0"/>
          <w:w w:val="100"/>
          <w:position w:val="0"/>
          <w:lang w:val="en-US" w:eastAsia="zh-CN"/>
        </w:rPr>
        <w:t xml:space="preserve">                </w:t>
      </w:r>
      <w:r>
        <w:rPr>
          <w:rFonts w:hint="eastAsia" w:asciiTheme="minorEastAsia" w:hAnsiTheme="minorEastAsia" w:eastAsiaTheme="minorEastAsia" w:cstheme="minorEastAsia"/>
          <w:b/>
          <w:bCs/>
          <w:color w:val="000000"/>
          <w:spacing w:val="0"/>
          <w:w w:val="100"/>
          <w:position w:val="0"/>
        </w:rPr>
        <w:t>申请人：</w:t>
      </w:r>
      <w:r>
        <w:rPr>
          <w:rFonts w:hint="eastAsia" w:asciiTheme="minorEastAsia" w:hAnsiTheme="minorEastAsia" w:eastAsiaTheme="minorEastAsia" w:cstheme="minorEastAsia"/>
          <w:b/>
          <w:bCs/>
          <w:u w:val="single"/>
        </w:rPr>
        <w:t xml:space="preserve"> </w:t>
      </w:r>
      <w:r>
        <w:rPr>
          <w:rFonts w:hint="eastAsia" w:asciiTheme="minorEastAsia" w:hAnsiTheme="minorEastAsia" w:eastAsiaTheme="minorEastAsia" w:cstheme="minorEastAsia"/>
          <w:b/>
          <w:bCs/>
          <w:u w:val="single"/>
        </w:rPr>
        <w:tab/>
      </w:r>
      <w:r>
        <w:rPr>
          <w:rFonts w:hint="eastAsia" w:asciiTheme="minorEastAsia" w:hAnsiTheme="minorEastAsia" w:eastAsiaTheme="minorEastAsia" w:cstheme="minorEastAsia"/>
          <w:b/>
          <w:bCs/>
          <w:u w:val="single"/>
          <w:lang w:val="en-US" w:eastAsia="zh-CN"/>
        </w:rPr>
        <w:t xml:space="preserve">           </w:t>
      </w:r>
    </w:p>
    <w:p>
      <w:pPr>
        <w:pStyle w:val="17"/>
        <w:keepNext w:val="0"/>
        <w:keepLines w:val="0"/>
        <w:widowControl w:val="0"/>
        <w:shd w:val="clear" w:color="auto" w:fill="auto"/>
        <w:bidi w:val="0"/>
        <w:spacing w:before="0" w:after="0"/>
        <w:ind w:left="96" w:right="0" w:firstLine="0"/>
        <w:jc w:val="left"/>
      </w:pPr>
      <w:r>
        <w:rPr>
          <w:rFonts w:hint="eastAsia"/>
          <w:color w:val="000000"/>
          <w:spacing w:val="0"/>
          <w:w w:val="100"/>
          <w:position w:val="0"/>
          <w:lang w:val="en-US" w:eastAsia="zh-CN"/>
        </w:rPr>
        <w:t xml:space="preserve">   </w:t>
      </w: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tbl>
      <w:tblPr>
        <w:tblStyle w:val="3"/>
        <w:tblW w:w="9024" w:type="dxa"/>
        <w:jc w:val="center"/>
        <w:tblInd w:w="0" w:type="dxa"/>
        <w:tblLayout w:type="fixed"/>
        <w:tblCellMar>
          <w:top w:w="0" w:type="dxa"/>
          <w:left w:w="10" w:type="dxa"/>
          <w:bottom w:w="0" w:type="dxa"/>
          <w:right w:w="10" w:type="dxa"/>
        </w:tblCellMar>
      </w:tblPr>
      <w:tblGrid>
        <w:gridCol w:w="1757"/>
        <w:gridCol w:w="2645"/>
        <w:gridCol w:w="1440"/>
        <w:gridCol w:w="3182"/>
      </w:tblGrid>
      <w:tr>
        <w:tblPrEx>
          <w:tblLayout w:type="fixed"/>
          <w:tblCellMar>
            <w:top w:w="0" w:type="dxa"/>
            <w:left w:w="10" w:type="dxa"/>
            <w:bottom w:w="0" w:type="dxa"/>
            <w:right w:w="10" w:type="dxa"/>
          </w:tblCellMar>
        </w:tblPrEx>
        <w:trPr>
          <w:trHeight w:val="326" w:hRule="exact"/>
          <w:jc w:val="center"/>
        </w:trPr>
        <w:tc>
          <w:tcPr>
            <w:tcW w:w="9024" w:type="dxa"/>
            <w:gridSpan w:val="4"/>
            <w:tcBorders>
              <w:top w:val="single" w:color="auto" w:sz="4" w:space="0"/>
              <w:left w:val="single" w:color="auto" w:sz="4" w:space="0"/>
              <w:right w:val="single" w:color="auto" w:sz="4" w:space="0"/>
            </w:tcBorders>
            <w:shd w:val="clear" w:color="auto" w:fill="FFFFFF"/>
            <w:vAlign w:val="bottom"/>
          </w:tcPr>
          <w:p>
            <w:pPr>
              <w:pStyle w:val="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交易中心填写：</w:t>
            </w:r>
          </w:p>
        </w:tc>
      </w:tr>
      <w:tr>
        <w:tblPrEx>
          <w:tblLayout w:type="fixed"/>
          <w:tblCellMar>
            <w:top w:w="0" w:type="dxa"/>
            <w:left w:w="10" w:type="dxa"/>
            <w:bottom w:w="0" w:type="dxa"/>
            <w:right w:w="10" w:type="dxa"/>
          </w:tblCellMar>
        </w:tblPrEx>
        <w:trPr>
          <w:trHeight w:val="571" w:hRule="exact"/>
          <w:jc w:val="center"/>
        </w:trPr>
        <w:tc>
          <w:tcPr>
            <w:tcW w:w="1757"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220"/>
              <w:jc w:val="left"/>
            </w:pPr>
            <w:r>
              <w:rPr>
                <w:color w:val="000000"/>
                <w:spacing w:val="0"/>
                <w:w w:val="100"/>
                <w:position w:val="0"/>
              </w:rPr>
              <w:t>登录账号</w:t>
            </w:r>
          </w:p>
        </w:tc>
        <w:tc>
          <w:tcPr>
            <w:tcW w:w="2645" w:type="dxa"/>
            <w:tcBorders>
              <w:top w:val="single" w:color="auto" w:sz="4" w:space="0"/>
              <w:left w:val="single" w:color="auto" w:sz="4" w:space="0"/>
            </w:tcBorders>
            <w:shd w:val="clear" w:color="auto" w:fill="FFFFFF"/>
            <w:vAlign w:val="top"/>
          </w:tcPr>
          <w:p>
            <w:pPr>
              <w:widowControl w:val="0"/>
              <w:rPr>
                <w:sz w:val="10"/>
                <w:szCs w:val="10"/>
              </w:rPr>
            </w:pPr>
          </w:p>
        </w:tc>
        <w:tc>
          <w:tcPr>
            <w:tcW w:w="1440"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初始密码</w:t>
            </w:r>
          </w:p>
        </w:tc>
        <w:tc>
          <w:tcPr>
            <w:tcW w:w="3182"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1142" w:hRule="exact"/>
          <w:jc w:val="center"/>
        </w:trPr>
        <w:tc>
          <w:tcPr>
            <w:tcW w:w="9024" w:type="dxa"/>
            <w:gridSpan w:val="4"/>
            <w:tcBorders>
              <w:top w:val="single" w:color="auto" w:sz="4" w:space="0"/>
              <w:left w:val="single" w:color="auto" w:sz="4" w:space="0"/>
              <w:bottom w:val="single" w:color="auto" w:sz="4" w:space="0"/>
              <w:right w:val="single" w:color="auto" w:sz="4" w:space="0"/>
            </w:tcBorders>
            <w:shd w:val="clear" w:color="auto" w:fill="FFFFFF"/>
            <w:vAlign w:val="bottom"/>
          </w:tcPr>
          <w:p>
            <w:pPr>
              <w:pStyle w:val="15"/>
              <w:keepNext w:val="0"/>
              <w:keepLines w:val="0"/>
              <w:widowControl w:val="0"/>
              <w:shd w:val="clear" w:color="auto" w:fill="auto"/>
              <w:tabs>
                <w:tab w:val="left" w:pos="2909"/>
                <w:tab w:val="left" w:pos="6000"/>
              </w:tabs>
              <w:bidi w:val="0"/>
              <w:spacing w:before="0" w:after="300" w:line="240" w:lineRule="auto"/>
              <w:ind w:left="0" w:right="0" w:firstLine="0"/>
              <w:jc w:val="left"/>
            </w:pPr>
            <w:r>
              <w:rPr>
                <w:color w:val="000000"/>
                <w:spacing w:val="0"/>
                <w:w w:val="100"/>
                <w:position w:val="0"/>
              </w:rPr>
              <w:t>经办人签字：</w:t>
            </w:r>
            <w:r>
              <w:rPr>
                <w:color w:val="000000"/>
                <w:spacing w:val="0"/>
                <w:w w:val="100"/>
                <w:position w:val="0"/>
              </w:rPr>
              <w:tab/>
            </w:r>
            <w:r>
              <w:rPr>
                <w:color w:val="000000"/>
                <w:spacing w:val="0"/>
                <w:w w:val="100"/>
                <w:position w:val="0"/>
              </w:rPr>
              <w:t>复核人签字：</w:t>
            </w:r>
            <w:r>
              <w:rPr>
                <w:color w:val="000000"/>
                <w:spacing w:val="0"/>
                <w:w w:val="100"/>
                <w:position w:val="0"/>
              </w:rPr>
              <w:tab/>
            </w:r>
            <w:r>
              <w:rPr>
                <w:color w:val="000000"/>
                <w:spacing w:val="0"/>
                <w:w w:val="100"/>
                <w:position w:val="0"/>
              </w:rPr>
              <w:t>盖章：</w:t>
            </w:r>
          </w:p>
          <w:p>
            <w:pPr>
              <w:pStyle w:val="15"/>
              <w:keepNext w:val="0"/>
              <w:keepLines w:val="0"/>
              <w:widowControl w:val="0"/>
              <w:shd w:val="clear" w:color="auto" w:fill="auto"/>
              <w:tabs>
                <w:tab w:val="left" w:pos="6486"/>
                <w:tab w:val="left" w:pos="7283"/>
                <w:tab w:val="left" w:pos="8210"/>
              </w:tabs>
              <w:bidi w:val="0"/>
              <w:spacing w:before="0" w:after="0" w:line="240" w:lineRule="auto"/>
              <w:ind w:left="4480" w:right="0" w:firstLine="0"/>
              <w:jc w:val="left"/>
            </w:pPr>
            <w:r>
              <w:rPr>
                <w:color w:val="000000"/>
                <w:spacing w:val="0"/>
                <w:w w:val="100"/>
                <w:position w:val="0"/>
              </w:rPr>
              <w:t>申请日期：</w:t>
            </w:r>
            <w:r>
              <w:rPr>
                <w:color w:val="000000"/>
                <w:spacing w:val="0"/>
                <w:w w:val="100"/>
                <w:position w:val="0"/>
              </w:rPr>
              <w:tab/>
            </w:r>
            <w:r>
              <w:rPr>
                <w:color w:val="000000"/>
                <w:spacing w:val="0"/>
                <w:w w:val="100"/>
                <w:position w:val="0"/>
              </w:rPr>
              <w:t>年</w:t>
            </w:r>
            <w:r>
              <w:rPr>
                <w:color w:val="000000"/>
                <w:spacing w:val="0"/>
                <w:w w:val="100"/>
                <w:position w:val="0"/>
              </w:rPr>
              <w:tab/>
            </w:r>
            <w:r>
              <w:rPr>
                <w:color w:val="000000"/>
                <w:spacing w:val="0"/>
                <w:w w:val="100"/>
                <w:position w:val="0"/>
              </w:rPr>
              <w:t>月</w:t>
            </w:r>
            <w:r>
              <w:rPr>
                <w:color w:val="000000"/>
                <w:spacing w:val="0"/>
                <w:w w:val="100"/>
                <w:position w:val="0"/>
              </w:rPr>
              <w:tab/>
            </w:r>
            <w:r>
              <w:rPr>
                <w:color w:val="000000"/>
                <w:spacing w:val="0"/>
                <w:w w:val="100"/>
                <w:position w:val="0"/>
              </w:rPr>
              <w:t>日</w:t>
            </w:r>
          </w:p>
        </w:tc>
      </w:tr>
    </w:tbl>
    <w:p>
      <w:pPr>
        <w:sectPr>
          <w:footnotePr>
            <w:numFmt w:val="decimal"/>
          </w:footnotePr>
          <w:pgSz w:w="11900" w:h="16840"/>
          <w:pgMar w:top="697" w:right="1438" w:bottom="1163" w:left="1438" w:header="0" w:footer="3" w:gutter="0"/>
          <w:cols w:space="720" w:num="1"/>
          <w:rtlGutter w:val="0"/>
          <w:docGrid w:linePitch="360" w:charSpace="0"/>
        </w:sectPr>
      </w:pPr>
    </w:p>
    <w:p>
      <w:pPr>
        <w:pStyle w:val="11"/>
        <w:keepNext/>
        <w:keepLines/>
        <w:widowControl w:val="0"/>
        <w:shd w:val="clear" w:color="auto" w:fill="auto"/>
        <w:bidi w:val="0"/>
        <w:spacing w:before="0" w:after="420" w:line="240" w:lineRule="auto"/>
        <w:ind w:left="0" w:right="0" w:firstLine="0"/>
        <w:jc w:val="right"/>
        <w:rPr>
          <w:color w:val="000000"/>
          <w:spacing w:val="0"/>
          <w:w w:val="100"/>
          <w:position w:val="0"/>
        </w:rPr>
      </w:pPr>
      <w:bookmarkStart w:id="38" w:name="bookmark43"/>
      <w:bookmarkStart w:id="39" w:name="bookmark42"/>
      <w:bookmarkStart w:id="40" w:name="bookmark41"/>
      <w:r>
        <w:rPr>
          <w:rFonts w:hint="eastAsia" w:eastAsia="宋体"/>
          <w:color w:val="000000"/>
          <w:spacing w:val="0"/>
          <w:w w:val="100"/>
          <w:position w:val="0"/>
          <w:lang w:eastAsia="zh-CN"/>
        </w:rPr>
        <w:drawing>
          <wp:inline distT="0" distB="0" distL="114300" distR="114300">
            <wp:extent cx="476250" cy="476250"/>
            <wp:effectExtent l="0" t="0" r="0" b="0"/>
            <wp:docPr id="17" name="图片 17" descr="微信图片_20201214145821_副本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微信图片_20201214145821_副本1"/>
                    <pic:cNvPicPr>
                      <a:picLocks noChangeAspect="1"/>
                    </pic:cNvPicPr>
                  </pic:nvPicPr>
                  <pic:blipFill>
                    <a:blip r:embed="rId8"/>
                    <a:stretch>
                      <a:fillRect/>
                    </a:stretch>
                  </pic:blipFill>
                  <pic:spPr>
                    <a:xfrm>
                      <a:off x="0" y="0"/>
                      <a:ext cx="476250" cy="476250"/>
                    </a:xfrm>
                    <a:prstGeom prst="rect">
                      <a:avLst/>
                    </a:prstGeom>
                  </pic:spPr>
                </pic:pic>
              </a:graphicData>
            </a:graphic>
          </wp:inline>
        </w:drawing>
      </w:r>
    </w:p>
    <w:p>
      <w:pPr>
        <w:pStyle w:val="11"/>
        <w:keepNext/>
        <w:keepLines/>
        <w:widowControl w:val="0"/>
        <w:shd w:val="clear" w:color="auto" w:fill="auto"/>
        <w:bidi w:val="0"/>
        <w:spacing w:before="0" w:after="420" w:line="240" w:lineRule="auto"/>
        <w:ind w:left="0" w:right="0" w:firstLine="0"/>
        <w:jc w:val="center"/>
      </w:pPr>
      <w:r>
        <w:rPr>
          <w:color w:val="000000"/>
          <w:spacing w:val="0"/>
          <w:w w:val="100"/>
          <w:position w:val="0"/>
        </w:rPr>
        <w:t>申请人承诺书</w:t>
      </w:r>
      <w:bookmarkEnd w:id="38"/>
      <w:bookmarkEnd w:id="39"/>
      <w:bookmarkEnd w:id="40"/>
    </w:p>
    <w:p>
      <w:pPr>
        <w:pStyle w:val="5"/>
        <w:keepNext w:val="0"/>
        <w:keepLines w:val="0"/>
        <w:widowControl w:val="0"/>
        <w:shd w:val="clear" w:color="auto" w:fill="auto"/>
        <w:bidi w:val="0"/>
        <w:spacing w:before="0" w:after="0" w:line="454" w:lineRule="exact"/>
        <w:ind w:left="340" w:right="0" w:firstLine="480"/>
        <w:jc w:val="both"/>
      </w:pPr>
      <w:r>
        <w:rPr>
          <w:color w:val="000000"/>
          <w:spacing w:val="0"/>
          <w:w w:val="100"/>
          <w:position w:val="0"/>
        </w:rPr>
        <w:t>我方愿意遵守</w:t>
      </w:r>
      <w:r>
        <w:rPr>
          <w:rFonts w:hint="eastAsia"/>
          <w:color w:val="000000"/>
          <w:spacing w:val="0"/>
          <w:w w:val="100"/>
          <w:position w:val="0"/>
          <w:lang w:val="en-US" w:eastAsia="zh-CN"/>
        </w:rPr>
        <w:t>吉林省恩惠科技</w:t>
      </w:r>
      <w:r>
        <w:rPr>
          <w:color w:val="000000"/>
          <w:spacing w:val="0"/>
          <w:w w:val="100"/>
          <w:position w:val="0"/>
        </w:rPr>
        <w:t>有限公司制定的《</w:t>
      </w:r>
      <w:r>
        <w:rPr>
          <w:rFonts w:hint="eastAsia"/>
          <w:color w:val="000000"/>
          <w:spacing w:val="0"/>
          <w:w w:val="100"/>
          <w:position w:val="0"/>
          <w:lang w:val="en-US" w:eastAsia="zh-CN"/>
        </w:rPr>
        <w:t>吉林省恩惠科技有</w:t>
      </w:r>
      <w:r>
        <w:rPr>
          <w:color w:val="000000"/>
          <w:spacing w:val="0"/>
          <w:w w:val="100"/>
          <w:position w:val="0"/>
        </w:rPr>
        <w:t>限公司网络电子竞价规则》《</w:t>
      </w:r>
      <w:r>
        <w:rPr>
          <w:rFonts w:hint="eastAsia"/>
          <w:color w:val="000000"/>
          <w:spacing w:val="0"/>
          <w:w w:val="100"/>
          <w:position w:val="0"/>
          <w:lang w:val="en-US" w:eastAsia="zh-CN"/>
        </w:rPr>
        <w:t>吉林省恩惠科技有</w:t>
      </w:r>
      <w:r>
        <w:rPr>
          <w:color w:val="000000"/>
          <w:spacing w:val="0"/>
          <w:w w:val="100"/>
          <w:position w:val="0"/>
        </w:rPr>
        <w:t>限公司林权流转交易规则（试行）》 《</w:t>
      </w:r>
      <w:r>
        <w:rPr>
          <w:rFonts w:hint="eastAsia"/>
          <w:color w:val="000000"/>
          <w:spacing w:val="0"/>
          <w:w w:val="100"/>
          <w:position w:val="0"/>
          <w:lang w:val="en-US" w:eastAsia="zh-CN"/>
        </w:rPr>
        <w:t>吉林省恩惠科技有</w:t>
      </w:r>
      <w:r>
        <w:rPr>
          <w:color w:val="000000"/>
          <w:spacing w:val="0"/>
          <w:w w:val="100"/>
          <w:position w:val="0"/>
        </w:rPr>
        <w:t>限公司林产品交易规则（试行）》《</w:t>
      </w:r>
      <w:r>
        <w:rPr>
          <w:rFonts w:hint="eastAsia"/>
          <w:color w:val="000000"/>
          <w:spacing w:val="0"/>
          <w:w w:val="100"/>
          <w:position w:val="0"/>
          <w:lang w:val="en-US" w:eastAsia="zh-CN"/>
        </w:rPr>
        <w:t>吉林省恩惠科技有</w:t>
      </w:r>
      <w:r>
        <w:rPr>
          <w:color w:val="000000"/>
          <w:spacing w:val="0"/>
          <w:w w:val="100"/>
          <w:position w:val="0"/>
        </w:rPr>
        <w:t>限公司化肥及化工原 料采购交易规则（试行）》《</w:t>
      </w:r>
      <w:r>
        <w:rPr>
          <w:rFonts w:hint="eastAsia"/>
          <w:color w:val="000000"/>
          <w:spacing w:val="0"/>
          <w:w w:val="100"/>
          <w:position w:val="0"/>
          <w:lang w:val="en-US" w:eastAsia="zh-CN"/>
        </w:rPr>
        <w:t>吉林省恩惠科技有</w:t>
      </w:r>
      <w:r>
        <w:rPr>
          <w:color w:val="000000"/>
          <w:spacing w:val="0"/>
          <w:w w:val="100"/>
          <w:position w:val="0"/>
        </w:rPr>
        <w:t>限公司采购交易规则》等相 关交易管理制度、文件的规定，并以交纳的交易保证金为担保，向</w:t>
      </w:r>
      <w:r>
        <w:rPr>
          <w:rFonts w:hint="eastAsia"/>
          <w:color w:val="000000"/>
          <w:spacing w:val="0"/>
          <w:w w:val="100"/>
          <w:position w:val="0"/>
          <w:lang w:val="en-US" w:eastAsia="zh-CN"/>
        </w:rPr>
        <w:t>吉林省恩惠科技有</w:t>
      </w:r>
      <w:r>
        <w:rPr>
          <w:color w:val="000000"/>
          <w:spacing w:val="0"/>
          <w:w w:val="100"/>
          <w:position w:val="0"/>
        </w:rPr>
        <w:t>限公司（以下简称</w:t>
      </w:r>
      <w:r>
        <w:rPr>
          <w:color w:val="000000"/>
          <w:spacing w:val="0"/>
          <w:w w:val="100"/>
          <w:position w:val="0"/>
          <w:lang w:val="zh-CN" w:eastAsia="zh-CN" w:bidi="zh-CN"/>
        </w:rPr>
        <w:t>“</w:t>
      </w:r>
      <w:r>
        <w:rPr>
          <w:rFonts w:hint="eastAsia"/>
          <w:color w:val="000000"/>
          <w:spacing w:val="0"/>
          <w:w w:val="100"/>
          <w:position w:val="0"/>
          <w:lang w:val="en-US" w:eastAsia="zh-CN" w:bidi="zh-CN"/>
        </w:rPr>
        <w:t>恩惠科技</w:t>
      </w:r>
      <w:r>
        <w:rPr>
          <w:color w:val="000000"/>
          <w:spacing w:val="0"/>
          <w:w w:val="100"/>
          <w:position w:val="0"/>
        </w:rPr>
        <w:t>）做出如下承诺：</w:t>
      </w:r>
    </w:p>
    <w:p>
      <w:pPr>
        <w:pStyle w:val="5"/>
        <w:keepNext w:val="0"/>
        <w:keepLines w:val="0"/>
        <w:widowControl w:val="0"/>
        <w:shd w:val="clear" w:color="auto" w:fill="auto"/>
        <w:tabs>
          <w:tab w:val="left" w:pos="1161"/>
        </w:tabs>
        <w:bidi w:val="0"/>
        <w:spacing w:before="0" w:after="0" w:line="454" w:lineRule="exact"/>
        <w:ind w:left="340" w:right="0" w:firstLine="480"/>
        <w:jc w:val="both"/>
      </w:pPr>
      <w:bookmarkStart w:id="41" w:name="bookmark44"/>
      <w:r>
        <w:rPr>
          <w:b/>
          <w:bCs/>
          <w:color w:val="000000"/>
          <w:spacing w:val="0"/>
          <w:w w:val="100"/>
          <w:position w:val="0"/>
        </w:rPr>
        <w:t>1</w:t>
      </w:r>
      <w:bookmarkEnd w:id="41"/>
      <w:r>
        <w:rPr>
          <w:color w:val="000000"/>
          <w:spacing w:val="0"/>
          <w:w w:val="100"/>
          <w:position w:val="0"/>
        </w:rPr>
        <w:t>、</w:t>
      </w:r>
      <w:r>
        <w:rPr>
          <w:color w:val="000000"/>
          <w:spacing w:val="0"/>
          <w:w w:val="100"/>
          <w:position w:val="0"/>
        </w:rPr>
        <w:tab/>
      </w:r>
      <w:r>
        <w:rPr>
          <w:color w:val="000000"/>
          <w:spacing w:val="0"/>
          <w:w w:val="100"/>
          <w:position w:val="0"/>
        </w:rPr>
        <w:t>参加你交易中心组织的竞价交易项目是我方的真实意愿表示，相关行为 已经过有效的内部决策并得到相应的批准，所提交材料及竞买申请中内容不存在 虚假记载、误导性陈述或重大遗漏，我方对你交易中心提交材料的真实性、完整 性、合法性、有效性承担法律责任。</w:t>
      </w:r>
    </w:p>
    <w:p>
      <w:pPr>
        <w:pStyle w:val="5"/>
        <w:keepNext w:val="0"/>
        <w:keepLines w:val="0"/>
        <w:widowControl w:val="0"/>
        <w:shd w:val="clear" w:color="auto" w:fill="auto"/>
        <w:tabs>
          <w:tab w:val="left" w:pos="1161"/>
        </w:tabs>
        <w:bidi w:val="0"/>
        <w:spacing w:before="0" w:after="0" w:line="454" w:lineRule="exact"/>
        <w:ind w:left="340" w:right="0" w:firstLine="480"/>
        <w:jc w:val="both"/>
      </w:pPr>
      <w:bookmarkStart w:id="42" w:name="bookmark45"/>
      <w:r>
        <w:rPr>
          <w:b/>
          <w:bCs/>
          <w:color w:val="000000"/>
          <w:spacing w:val="0"/>
          <w:w w:val="100"/>
          <w:position w:val="0"/>
        </w:rPr>
        <w:t>2</w:t>
      </w:r>
      <w:bookmarkEnd w:id="42"/>
      <w:r>
        <w:rPr>
          <w:color w:val="000000"/>
          <w:spacing w:val="0"/>
          <w:w w:val="100"/>
          <w:position w:val="0"/>
        </w:rPr>
        <w:t>、</w:t>
      </w:r>
      <w:r>
        <w:rPr>
          <w:color w:val="000000"/>
          <w:spacing w:val="0"/>
          <w:w w:val="100"/>
          <w:position w:val="0"/>
        </w:rPr>
        <w:tab/>
      </w:r>
      <w:r>
        <w:rPr>
          <w:color w:val="000000"/>
          <w:spacing w:val="0"/>
          <w:w w:val="100"/>
          <w:position w:val="0"/>
        </w:rPr>
        <w:t>我方系合法有效存续的法人，具有独立法人资格，能独立承担民事责任; 无任何不良社会记录、行政违规记录、司法执行记录等，具有良好的财务状况、 支付能力和商业信用，且资金来源合法，符合有关法律法规及交易项目对竞买人 应当具备条件的规定。（法人适用）</w:t>
      </w:r>
    </w:p>
    <w:p>
      <w:pPr>
        <w:pStyle w:val="5"/>
        <w:keepNext w:val="0"/>
        <w:keepLines w:val="0"/>
        <w:widowControl w:val="0"/>
        <w:shd w:val="clear" w:color="auto" w:fill="auto"/>
        <w:bidi w:val="0"/>
        <w:spacing w:before="0" w:after="0" w:line="454" w:lineRule="exact"/>
        <w:ind w:left="340" w:right="0" w:firstLine="480"/>
        <w:jc w:val="both"/>
      </w:pPr>
      <w:r>
        <w:rPr>
          <w:color w:val="000000"/>
          <w:spacing w:val="0"/>
          <w:w w:val="100"/>
          <w:position w:val="0"/>
        </w:rPr>
        <w:t>我方系合法有效存续的非法人组织，能独立承担民事责任；无任何不良社会 记录、行政违规记录、司法执行记录等，具有良好的财务状况、支付能力和商业 信用，且资金来源合法，符合有关法律法规及交易项目对竞买人应当具备条件的 规定。（非法人组织适用）</w:t>
      </w:r>
    </w:p>
    <w:p>
      <w:pPr>
        <w:pStyle w:val="5"/>
        <w:keepNext w:val="0"/>
        <w:keepLines w:val="0"/>
        <w:widowControl w:val="0"/>
        <w:shd w:val="clear" w:color="auto" w:fill="auto"/>
        <w:bidi w:val="0"/>
        <w:spacing w:before="0" w:after="0" w:line="454" w:lineRule="exact"/>
        <w:ind w:left="340" w:right="0" w:firstLine="480"/>
        <w:jc w:val="both"/>
      </w:pPr>
      <w:r>
        <w:rPr>
          <w:color w:val="000000"/>
          <w:spacing w:val="0"/>
          <w:w w:val="100"/>
          <w:position w:val="0"/>
        </w:rPr>
        <w:t>我方具有完全民事行为能力，具备良好的社会信誉和支付能力，且资金来源 合法，符合有关法律法规及交易项目对竞买人应当具备条件的规定。（自然人适 用）</w:t>
      </w:r>
    </w:p>
    <w:p>
      <w:pPr>
        <w:pStyle w:val="5"/>
        <w:keepNext w:val="0"/>
        <w:keepLines w:val="0"/>
        <w:widowControl w:val="0"/>
        <w:shd w:val="clear" w:color="auto" w:fill="auto"/>
        <w:tabs>
          <w:tab w:val="left" w:pos="1161"/>
        </w:tabs>
        <w:bidi w:val="0"/>
        <w:spacing w:before="0" w:after="0" w:line="454" w:lineRule="exact"/>
        <w:ind w:left="340" w:right="0" w:firstLine="480"/>
        <w:jc w:val="both"/>
      </w:pPr>
      <w:bookmarkStart w:id="43" w:name="bookmark46"/>
      <w:r>
        <w:rPr>
          <w:b/>
          <w:bCs/>
          <w:color w:val="000000"/>
          <w:spacing w:val="0"/>
          <w:w w:val="100"/>
          <w:position w:val="0"/>
        </w:rPr>
        <w:t>3</w:t>
      </w:r>
      <w:bookmarkEnd w:id="43"/>
      <w:r>
        <w:rPr>
          <w:color w:val="000000"/>
          <w:spacing w:val="0"/>
          <w:w w:val="100"/>
          <w:position w:val="0"/>
        </w:rPr>
        <w:t>、</w:t>
      </w:r>
      <w:r>
        <w:rPr>
          <w:color w:val="000000"/>
          <w:spacing w:val="0"/>
          <w:w w:val="100"/>
          <w:position w:val="0"/>
        </w:rPr>
        <w:tab/>
      </w:r>
      <w:r>
        <w:rPr>
          <w:color w:val="000000"/>
          <w:spacing w:val="0"/>
          <w:w w:val="100"/>
          <w:position w:val="0"/>
        </w:rPr>
        <w:t>我方承诺将通过你交易中心发布的当期项目公告及相关材料对标的内容、 现状进行了解，充分了解并接受信息发布的全部内容（包括信息公告、网络电子 竞价须知等相关附件）和要求，并对标的现状进行实地查看，我方已认真考虑了 关于标的企业经营、行业、市场、政策及其他不可预计的各项风险因素，愿意承 担可能存在的一切交易风险。</w:t>
      </w:r>
    </w:p>
    <w:p>
      <w:pPr>
        <w:pStyle w:val="5"/>
        <w:keepNext w:val="0"/>
        <w:keepLines w:val="0"/>
        <w:widowControl w:val="0"/>
        <w:shd w:val="clear" w:color="auto" w:fill="auto"/>
        <w:tabs>
          <w:tab w:val="left" w:pos="1161"/>
        </w:tabs>
        <w:bidi w:val="0"/>
        <w:spacing w:before="0" w:after="200" w:line="454" w:lineRule="exact"/>
        <w:ind w:left="0" w:right="0" w:firstLine="800"/>
        <w:jc w:val="both"/>
        <w:rPr>
          <w:rFonts w:hint="eastAsia"/>
          <w:color w:val="000000"/>
          <w:spacing w:val="0"/>
          <w:w w:val="100"/>
          <w:position w:val="0"/>
          <w:lang w:val="en-US" w:eastAsia="zh-CN"/>
        </w:rPr>
      </w:pPr>
      <w:bookmarkStart w:id="44" w:name="bookmark47"/>
      <w:r>
        <w:rPr>
          <w:b/>
          <w:bCs/>
          <w:color w:val="000000"/>
          <w:spacing w:val="0"/>
          <w:w w:val="100"/>
          <w:position w:val="0"/>
        </w:rPr>
        <w:t>4</w:t>
      </w:r>
      <w:bookmarkEnd w:id="44"/>
      <w:r>
        <w:rPr>
          <w:color w:val="000000"/>
          <w:spacing w:val="0"/>
          <w:w w:val="100"/>
          <w:position w:val="0"/>
        </w:rPr>
        <w:t>、</w:t>
      </w:r>
      <w:r>
        <w:rPr>
          <w:color w:val="000000"/>
          <w:spacing w:val="0"/>
          <w:w w:val="100"/>
          <w:position w:val="0"/>
        </w:rPr>
        <w:tab/>
      </w:r>
      <w:r>
        <w:rPr>
          <w:color w:val="000000"/>
          <w:spacing w:val="0"/>
          <w:w w:val="100"/>
          <w:position w:val="0"/>
        </w:rPr>
        <w:t>我方自愿承担项目可能中止或终止所造成的资金占用、机会成本等风</w:t>
      </w:r>
      <w:r>
        <w:rPr>
          <w:rFonts w:hint="eastAsia"/>
          <w:color w:val="000000"/>
          <w:spacing w:val="0"/>
          <w:w w:val="100"/>
          <w:position w:val="0"/>
          <w:lang w:val="en-US" w:eastAsia="zh-CN"/>
        </w:rPr>
        <w:t>险。</w:t>
      </w:r>
      <w:bookmarkStart w:id="45" w:name="bookmark48"/>
    </w:p>
    <w:p>
      <w:pPr>
        <w:pStyle w:val="5"/>
        <w:keepNext w:val="0"/>
        <w:keepLines w:val="0"/>
        <w:widowControl w:val="0"/>
        <w:shd w:val="clear" w:color="auto" w:fill="auto"/>
        <w:tabs>
          <w:tab w:val="left" w:pos="1161"/>
        </w:tabs>
        <w:bidi w:val="0"/>
        <w:spacing w:before="0" w:after="200" w:line="454" w:lineRule="exact"/>
        <w:ind w:left="0" w:right="0" w:firstLine="800"/>
        <w:jc w:val="both"/>
        <w:rPr>
          <w:rFonts w:hint="eastAsia" w:eastAsia="宋体"/>
          <w:b/>
          <w:bCs/>
          <w:color w:val="000000"/>
          <w:spacing w:val="0"/>
          <w:w w:val="100"/>
          <w:position w:val="0"/>
          <w:lang w:eastAsia="zh-CN"/>
        </w:rPr>
      </w:pPr>
      <w:r>
        <w:rPr>
          <w:b/>
          <w:bCs/>
          <w:color w:val="000000"/>
          <w:spacing w:val="0"/>
          <w:w w:val="100"/>
          <w:position w:val="0"/>
        </w:rPr>
        <w:t>5</w:t>
      </w:r>
      <w:bookmarkEnd w:id="45"/>
      <w:r>
        <w:rPr>
          <w:color w:val="000000"/>
          <w:spacing w:val="0"/>
          <w:w w:val="100"/>
          <w:position w:val="0"/>
        </w:rPr>
        <w:t>、</w:t>
      </w:r>
      <w:r>
        <w:rPr>
          <w:color w:val="000000"/>
          <w:spacing w:val="0"/>
          <w:w w:val="100"/>
          <w:position w:val="0"/>
        </w:rPr>
        <w:tab/>
      </w:r>
      <w:r>
        <w:rPr>
          <w:color w:val="000000"/>
          <w:spacing w:val="0"/>
          <w:w w:val="100"/>
          <w:position w:val="0"/>
        </w:rPr>
        <w:t>我方严格遵守你交易中心交易规则及相关法律、法规的规定，承诺按照 既定的程序和要求按时参加各项交易活动及签署有关合同，并对本方的竞价行为 负完全责任。不采取行贿、恶意串通等非法手段操纵交易价格，不采取非法手段 影响标的交易的正常进行。</w:t>
      </w:r>
      <w:bookmarkStart w:id="46" w:name="bookmark49"/>
      <w:r>
        <w:rPr>
          <w:rFonts w:hint="eastAsia"/>
          <w:b/>
          <w:bCs/>
          <w:color w:val="000000"/>
          <w:spacing w:val="0"/>
          <w:w w:val="100"/>
          <w:position w:val="0"/>
          <w:lang w:eastAsia="zh-CN"/>
        </w:rPr>
        <w:tab/>
      </w:r>
    </w:p>
    <w:p>
      <w:pPr>
        <w:pStyle w:val="5"/>
        <w:keepNext w:val="0"/>
        <w:keepLines w:val="0"/>
        <w:widowControl w:val="0"/>
        <w:shd w:val="clear" w:color="auto" w:fill="auto"/>
        <w:tabs>
          <w:tab w:val="left" w:pos="1176"/>
        </w:tabs>
        <w:bidi w:val="0"/>
        <w:spacing w:before="0" w:after="0" w:line="240" w:lineRule="auto"/>
        <w:ind w:left="0" w:leftChars="0" w:right="0" w:firstLine="0" w:firstLineChars="0"/>
        <w:jc w:val="right"/>
        <w:rPr>
          <w:rFonts w:hint="eastAsia" w:eastAsia="宋体"/>
          <w:b/>
          <w:bCs/>
          <w:color w:val="000000"/>
          <w:spacing w:val="0"/>
          <w:w w:val="100"/>
          <w:position w:val="0"/>
          <w:lang w:eastAsia="zh-CN"/>
        </w:rPr>
      </w:pPr>
      <w:r>
        <w:rPr>
          <w:rFonts w:hint="eastAsia" w:eastAsia="宋体"/>
          <w:b/>
          <w:bCs/>
          <w:color w:val="000000"/>
          <w:spacing w:val="0"/>
          <w:w w:val="100"/>
          <w:position w:val="0"/>
          <w:lang w:eastAsia="zh-CN"/>
        </w:rPr>
        <w:drawing>
          <wp:inline distT="0" distB="0" distL="114300" distR="114300">
            <wp:extent cx="476250" cy="476250"/>
            <wp:effectExtent l="0" t="0" r="0" b="0"/>
            <wp:docPr id="22" name="图片 22" descr="微信图片_20201214145821_副本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微信图片_20201214145821_副本1"/>
                    <pic:cNvPicPr>
                      <a:picLocks noChangeAspect="1"/>
                    </pic:cNvPicPr>
                  </pic:nvPicPr>
                  <pic:blipFill>
                    <a:blip r:embed="rId8"/>
                    <a:stretch>
                      <a:fillRect/>
                    </a:stretch>
                  </pic:blipFill>
                  <pic:spPr>
                    <a:xfrm>
                      <a:off x="0" y="0"/>
                      <a:ext cx="476250" cy="476250"/>
                    </a:xfrm>
                    <a:prstGeom prst="rect">
                      <a:avLst/>
                    </a:prstGeom>
                  </pic:spPr>
                </pic:pic>
              </a:graphicData>
            </a:graphic>
          </wp:inline>
        </w:drawing>
      </w:r>
    </w:p>
    <w:p>
      <w:pPr>
        <w:pStyle w:val="5"/>
        <w:keepNext w:val="0"/>
        <w:keepLines w:val="0"/>
        <w:widowControl w:val="0"/>
        <w:shd w:val="clear" w:color="auto" w:fill="auto"/>
        <w:tabs>
          <w:tab w:val="left" w:pos="1176"/>
        </w:tabs>
        <w:bidi w:val="0"/>
        <w:spacing w:before="0" w:after="0" w:line="454" w:lineRule="exact"/>
        <w:ind w:left="340" w:right="0" w:firstLine="480"/>
        <w:jc w:val="both"/>
      </w:pPr>
      <w:r>
        <w:rPr>
          <w:b/>
          <w:bCs/>
          <w:color w:val="000000"/>
          <w:spacing w:val="0"/>
          <w:w w:val="100"/>
          <w:position w:val="0"/>
        </w:rPr>
        <w:t>6</w:t>
      </w:r>
      <w:bookmarkEnd w:id="46"/>
      <w:r>
        <w:rPr>
          <w:color w:val="000000"/>
          <w:spacing w:val="0"/>
          <w:w w:val="100"/>
          <w:position w:val="0"/>
        </w:rPr>
        <w:t>、</w:t>
      </w:r>
      <w:r>
        <w:rPr>
          <w:color w:val="000000"/>
          <w:spacing w:val="0"/>
          <w:w w:val="100"/>
          <w:position w:val="0"/>
        </w:rPr>
        <w:tab/>
      </w:r>
      <w:r>
        <w:rPr>
          <w:color w:val="000000"/>
          <w:spacing w:val="0"/>
          <w:w w:val="100"/>
          <w:position w:val="0"/>
        </w:rPr>
        <w:t>我方承诺：以《客户开户申请书》登记的资金结算账户作为我方在你交 易中心交纳、退付交易保证金、交纳成交价款、支付交易服务费等资金结算的指 定银行账户，与你交易中心发生款项往来的当日，主动与你交易中心进行资金到 账确认；按照你交易中心的公告要求，将交易保证金转入如下账户（具体以项目 公告为准）：</w:t>
      </w:r>
    </w:p>
    <w:p>
      <w:pPr>
        <w:pStyle w:val="5"/>
        <w:keepNext w:val="0"/>
        <w:keepLines w:val="0"/>
        <w:widowControl w:val="0"/>
        <w:shd w:val="clear" w:color="auto" w:fill="auto"/>
        <w:bidi w:val="0"/>
        <w:spacing w:before="0" w:after="0" w:line="454" w:lineRule="exact"/>
        <w:ind w:left="0" w:right="0" w:firstLine="760"/>
        <w:jc w:val="both"/>
        <w:rPr>
          <w:color w:val="000000"/>
          <w:spacing w:val="0"/>
          <w:w w:val="100"/>
          <w:position w:val="0"/>
        </w:rPr>
      </w:pPr>
      <w:r>
        <w:rPr>
          <w:color w:val="000000"/>
          <w:spacing w:val="0"/>
          <w:w w:val="100"/>
          <w:position w:val="0"/>
        </w:rPr>
        <w:t>户名：</w:t>
      </w:r>
      <w:r>
        <w:rPr>
          <w:rFonts w:hint="eastAsia"/>
          <w:color w:val="000000"/>
          <w:spacing w:val="0"/>
          <w:w w:val="100"/>
          <w:position w:val="0"/>
          <w:lang w:val="en-US" w:eastAsia="zh-CN"/>
        </w:rPr>
        <w:t>吉林省恩惠科技有</w:t>
      </w:r>
      <w:r>
        <w:rPr>
          <w:color w:val="000000"/>
          <w:spacing w:val="0"/>
          <w:w w:val="100"/>
          <w:position w:val="0"/>
        </w:rPr>
        <w:t>限公司</w:t>
      </w:r>
    </w:p>
    <w:p>
      <w:pPr>
        <w:pStyle w:val="5"/>
        <w:keepNext w:val="0"/>
        <w:keepLines w:val="0"/>
        <w:widowControl w:val="0"/>
        <w:shd w:val="clear" w:color="auto" w:fill="auto"/>
        <w:bidi w:val="0"/>
        <w:spacing w:before="0" w:after="0" w:line="454" w:lineRule="exact"/>
        <w:ind w:left="0" w:right="0" w:firstLine="760"/>
        <w:jc w:val="both"/>
      </w:pPr>
      <w:r>
        <w:rPr>
          <w:color w:val="000000"/>
          <w:spacing w:val="0"/>
          <w:w w:val="100"/>
          <w:position w:val="0"/>
        </w:rPr>
        <w:t>账号：</w:t>
      </w:r>
      <w:r>
        <w:rPr>
          <w:rFonts w:hint="eastAsia"/>
          <w:color w:val="000000"/>
          <w:spacing w:val="0"/>
          <w:w w:val="100"/>
          <w:position w:val="0"/>
          <w:lang w:val="en-US" w:eastAsia="zh-CN"/>
        </w:rPr>
        <w:t>010101201090069169</w:t>
      </w:r>
    </w:p>
    <w:p>
      <w:pPr>
        <w:pStyle w:val="5"/>
        <w:keepNext w:val="0"/>
        <w:keepLines w:val="0"/>
        <w:widowControl w:val="0"/>
        <w:shd w:val="clear" w:color="auto" w:fill="auto"/>
        <w:bidi w:val="0"/>
        <w:spacing w:before="0" w:after="0" w:line="454" w:lineRule="exact"/>
        <w:ind w:left="0" w:right="0" w:firstLine="760"/>
        <w:jc w:val="both"/>
      </w:pPr>
      <w:r>
        <w:rPr>
          <w:color w:val="000000"/>
          <w:spacing w:val="0"/>
          <w:w w:val="100"/>
          <w:position w:val="0"/>
        </w:rPr>
        <w:t>开户行</w:t>
      </w:r>
      <w:r>
        <w:rPr>
          <w:rFonts w:hint="eastAsia"/>
          <w:color w:val="000000"/>
          <w:spacing w:val="0"/>
          <w:w w:val="100"/>
          <w:position w:val="0"/>
          <w:lang w:eastAsia="zh-CN"/>
        </w:rPr>
        <w:t>：</w:t>
      </w:r>
      <w:r>
        <w:rPr>
          <w:rFonts w:hint="eastAsia"/>
          <w:color w:val="000000"/>
          <w:spacing w:val="0"/>
          <w:w w:val="100"/>
          <w:position w:val="0"/>
          <w:lang w:val="en-US" w:eastAsia="zh-CN"/>
        </w:rPr>
        <w:t>吉林银行长春杨家支行</w:t>
      </w:r>
    </w:p>
    <w:p>
      <w:pPr>
        <w:pStyle w:val="5"/>
        <w:keepNext w:val="0"/>
        <w:keepLines w:val="0"/>
        <w:widowControl w:val="0"/>
        <w:shd w:val="clear" w:color="auto" w:fill="auto"/>
        <w:bidi w:val="0"/>
        <w:spacing w:before="0" w:after="0" w:line="454" w:lineRule="exact"/>
        <w:ind w:left="340" w:right="0" w:firstLine="480"/>
        <w:jc w:val="both"/>
      </w:pPr>
      <w:r>
        <w:rPr>
          <w:b/>
          <w:bCs/>
          <w:color w:val="000000"/>
          <w:spacing w:val="0"/>
          <w:w w:val="100"/>
          <w:position w:val="0"/>
        </w:rPr>
        <w:t>交纳交易保证金将采用银行柜台、网银或电汇转账的方式，不采用现金缴款或</w:t>
      </w:r>
      <w:r>
        <w:rPr>
          <w:rFonts w:ascii="Times New Roman" w:hAnsi="Times New Roman" w:eastAsia="Times New Roman" w:cs="Times New Roman"/>
          <w:b/>
          <w:bCs/>
          <w:color w:val="000000"/>
          <w:spacing w:val="0"/>
          <w:w w:val="100"/>
          <w:position w:val="0"/>
          <w:sz w:val="24"/>
          <w:szCs w:val="24"/>
          <w:lang w:val="en-US" w:eastAsia="en-US" w:bidi="en-US"/>
        </w:rPr>
        <w:t>ATM</w:t>
      </w:r>
      <w:r>
        <w:rPr>
          <w:b/>
          <w:bCs/>
          <w:color w:val="000000"/>
          <w:spacing w:val="0"/>
          <w:w w:val="100"/>
          <w:position w:val="0"/>
        </w:rPr>
        <w:t>机转账。否则由此造成的一切后果，由我方自行承担。</w:t>
      </w:r>
    </w:p>
    <w:p>
      <w:pPr>
        <w:pStyle w:val="5"/>
        <w:keepNext w:val="0"/>
        <w:keepLines w:val="0"/>
        <w:widowControl w:val="0"/>
        <w:shd w:val="clear" w:color="auto" w:fill="auto"/>
        <w:bidi w:val="0"/>
        <w:spacing w:before="0" w:after="0" w:line="454" w:lineRule="exact"/>
        <w:ind w:left="340" w:right="0" w:firstLine="480"/>
        <w:jc w:val="both"/>
      </w:pPr>
      <w:r>
        <w:rPr>
          <w:color w:val="000000"/>
          <w:spacing w:val="0"/>
          <w:w w:val="100"/>
          <w:position w:val="0"/>
        </w:rPr>
        <w:t>若发生违规或违约行为时，我方交纳的交易保证金转为我方在当期交易违规 或违约时应向你交易中心支付的违约金，归你交易中心所有。</w:t>
      </w:r>
    </w:p>
    <w:p>
      <w:pPr>
        <w:pStyle w:val="5"/>
        <w:keepNext w:val="0"/>
        <w:keepLines w:val="0"/>
        <w:widowControl w:val="0"/>
        <w:shd w:val="clear" w:color="auto" w:fill="auto"/>
        <w:tabs>
          <w:tab w:val="left" w:pos="1176"/>
        </w:tabs>
        <w:bidi w:val="0"/>
        <w:spacing w:before="0" w:after="0" w:line="454" w:lineRule="exact"/>
        <w:ind w:left="340" w:right="0" w:firstLine="480"/>
        <w:jc w:val="both"/>
      </w:pPr>
      <w:bookmarkStart w:id="47" w:name="bookmark50"/>
      <w:r>
        <w:rPr>
          <w:b/>
          <w:bCs/>
          <w:color w:val="000000"/>
          <w:spacing w:val="0"/>
          <w:w w:val="100"/>
          <w:position w:val="0"/>
        </w:rPr>
        <w:t>7</w:t>
      </w:r>
      <w:bookmarkEnd w:id="47"/>
      <w:r>
        <w:rPr>
          <w:color w:val="000000"/>
          <w:spacing w:val="0"/>
          <w:w w:val="100"/>
          <w:position w:val="0"/>
        </w:rPr>
        <w:t>、</w:t>
      </w:r>
      <w:r>
        <w:rPr>
          <w:color w:val="000000"/>
          <w:spacing w:val="0"/>
          <w:w w:val="100"/>
          <w:position w:val="0"/>
        </w:rPr>
        <w:tab/>
      </w:r>
      <w:r>
        <w:rPr>
          <w:color w:val="000000"/>
          <w:spacing w:val="0"/>
          <w:w w:val="100"/>
          <w:position w:val="0"/>
        </w:rPr>
        <w:t>如网络电子竞价成交，我方承诺竞价结束之日起，</w:t>
      </w:r>
      <w:r>
        <w:rPr>
          <w:b/>
          <w:bCs/>
          <w:color w:val="000000"/>
          <w:spacing w:val="0"/>
          <w:w w:val="100"/>
          <w:position w:val="0"/>
        </w:rPr>
        <w:t>2</w:t>
      </w:r>
      <w:r>
        <w:rPr>
          <w:color w:val="000000"/>
          <w:spacing w:val="0"/>
          <w:w w:val="100"/>
          <w:position w:val="0"/>
        </w:rPr>
        <w:t>个工作日之内到你 中心领取《成交通知书》，若我方未在成交之日起</w:t>
      </w:r>
      <w:r>
        <w:rPr>
          <w:b/>
          <w:bCs/>
          <w:color w:val="000000"/>
          <w:spacing w:val="0"/>
          <w:w w:val="100"/>
          <w:position w:val="0"/>
        </w:rPr>
        <w:t>2</w:t>
      </w:r>
      <w:r>
        <w:rPr>
          <w:color w:val="000000"/>
          <w:spacing w:val="0"/>
          <w:w w:val="100"/>
          <w:position w:val="0"/>
        </w:rPr>
        <w:t>个工作日内到你交易中心领 取《成交通知书》的，我方同意你交易中心通过电话、短信或其他通知方式告 知我方成交情况，即视为我方已获取成交相关信息。我方承诺按照《成交通知书》或你交易中心电话、短信等其他方式告知的要求，按时支付成交价款、交易服务费至你交易中心指定账户，并按要求与委托方签订《交易合同》或相关协议。</w:t>
      </w:r>
    </w:p>
    <w:p>
      <w:pPr>
        <w:pStyle w:val="5"/>
        <w:keepNext w:val="0"/>
        <w:keepLines w:val="0"/>
        <w:widowControl w:val="0"/>
        <w:shd w:val="clear" w:color="auto" w:fill="auto"/>
        <w:tabs>
          <w:tab w:val="left" w:pos="1176"/>
        </w:tabs>
        <w:bidi w:val="0"/>
        <w:spacing w:before="0" w:after="0" w:line="454" w:lineRule="exact"/>
        <w:ind w:left="340" w:right="0" w:firstLine="480"/>
        <w:jc w:val="both"/>
      </w:pPr>
      <w:bookmarkStart w:id="48" w:name="bookmark51"/>
      <w:r>
        <w:rPr>
          <w:b/>
          <w:bCs/>
          <w:color w:val="000000"/>
          <w:spacing w:val="0"/>
          <w:w w:val="100"/>
          <w:position w:val="0"/>
        </w:rPr>
        <w:t>8</w:t>
      </w:r>
      <w:bookmarkEnd w:id="48"/>
      <w:r>
        <w:rPr>
          <w:color w:val="000000"/>
          <w:spacing w:val="0"/>
          <w:w w:val="100"/>
          <w:position w:val="0"/>
        </w:rPr>
        <w:t>、</w:t>
      </w:r>
      <w:r>
        <w:rPr>
          <w:color w:val="000000"/>
          <w:spacing w:val="0"/>
          <w:w w:val="100"/>
          <w:position w:val="0"/>
        </w:rPr>
        <w:tab/>
      </w:r>
      <w:r>
        <w:rPr>
          <w:color w:val="000000"/>
          <w:spacing w:val="0"/>
          <w:w w:val="100"/>
          <w:position w:val="0"/>
        </w:rPr>
        <w:t>交易服务费。如我方成功受让，我方同意根据你交易中心的收费标准以 及交易公告或《成交通知书》的要求向你交易中心支付交易服务费，我方同意你 交易中心从我方交纳的交易保证金中直接扣除收取（如金额不足，我方承诺在收到《成交通知书》之次日起五个工作日内补足），交易服务费的支付不因成交确 认后或《成交通知书》或《交易合同》等成交文件签订后，我方与转让方（采购方）在履约过程中出现任何变化而豁免缴纳。</w:t>
      </w:r>
    </w:p>
    <w:p>
      <w:pPr>
        <w:pStyle w:val="5"/>
        <w:keepNext w:val="0"/>
        <w:keepLines w:val="0"/>
        <w:widowControl w:val="0"/>
        <w:shd w:val="clear" w:color="auto" w:fill="auto"/>
        <w:tabs>
          <w:tab w:val="left" w:pos="1176"/>
        </w:tabs>
        <w:bidi w:val="0"/>
        <w:spacing w:before="0" w:after="0" w:line="454" w:lineRule="exact"/>
        <w:ind w:left="0" w:right="0" w:firstLine="760"/>
        <w:jc w:val="both"/>
      </w:pPr>
      <w:bookmarkStart w:id="49" w:name="bookmark52"/>
      <w:r>
        <w:rPr>
          <w:b/>
          <w:bCs/>
          <w:color w:val="000000"/>
          <w:spacing w:val="0"/>
          <w:w w:val="100"/>
          <w:position w:val="0"/>
        </w:rPr>
        <w:t>9</w:t>
      </w:r>
      <w:bookmarkEnd w:id="49"/>
      <w:r>
        <w:rPr>
          <w:color w:val="000000"/>
          <w:spacing w:val="0"/>
          <w:w w:val="100"/>
          <w:position w:val="0"/>
        </w:rPr>
        <w:t>、</w:t>
      </w:r>
      <w:r>
        <w:rPr>
          <w:color w:val="000000"/>
          <w:spacing w:val="0"/>
          <w:w w:val="100"/>
          <w:position w:val="0"/>
        </w:rPr>
        <w:tab/>
      </w:r>
      <w:r>
        <w:rPr>
          <w:color w:val="000000"/>
          <w:spacing w:val="0"/>
          <w:w w:val="100"/>
          <w:position w:val="0"/>
        </w:rPr>
        <w:t>我方承诺交易未成交的，交易保证金将在交易结束后由你交易中心全额无息返还；如我方存在本承诺书第</w:t>
      </w:r>
      <w:r>
        <w:rPr>
          <w:b/>
          <w:bCs/>
          <w:color w:val="000000"/>
          <w:spacing w:val="0"/>
          <w:w w:val="100"/>
          <w:position w:val="0"/>
        </w:rPr>
        <w:t>14</w:t>
      </w:r>
      <w:r>
        <w:rPr>
          <w:color w:val="000000"/>
          <w:spacing w:val="0"/>
          <w:w w:val="100"/>
          <w:position w:val="0"/>
        </w:rPr>
        <w:t>条约定的违约行为的，交易保证金作为当 期交易交收违规或违约时的应支付给你交易中心的违约金。我方承诺已在《客户 开户申请表》如实提供联系地址及联系电话等（若联系地址未填写，则以身份证 载明的住址或工商登记的住所地为准）。若我方联系方式发生变更的未及时以书 面方式通知交易中心的，由我方自行承担因此产生的一切不利后果。</w:t>
      </w:r>
    </w:p>
    <w:p>
      <w:pPr>
        <w:pStyle w:val="5"/>
        <w:keepNext w:val="0"/>
        <w:keepLines w:val="0"/>
        <w:widowControl w:val="0"/>
        <w:shd w:val="clear" w:color="auto" w:fill="auto"/>
        <w:tabs>
          <w:tab w:val="left" w:pos="1333"/>
        </w:tabs>
        <w:bidi w:val="0"/>
        <w:spacing w:before="0" w:after="0" w:line="454" w:lineRule="exact"/>
        <w:ind w:right="0"/>
        <w:jc w:val="both"/>
        <w:rPr>
          <w:color w:val="000000"/>
          <w:spacing w:val="0"/>
          <w:w w:val="100"/>
          <w:position w:val="0"/>
        </w:rPr>
      </w:pPr>
      <w:bookmarkStart w:id="50" w:name="bookmark53"/>
      <w:r>
        <w:rPr>
          <w:rFonts w:hint="eastAsia"/>
          <w:b/>
          <w:bCs/>
          <w:color w:val="000000"/>
          <w:spacing w:val="0"/>
          <w:w w:val="100"/>
          <w:position w:val="0"/>
          <w:lang w:val="en-US" w:eastAsia="zh-CN"/>
        </w:rPr>
        <w:t xml:space="preserve">   </w:t>
      </w:r>
      <w:r>
        <w:rPr>
          <w:b/>
          <w:bCs/>
          <w:color w:val="000000"/>
          <w:spacing w:val="0"/>
          <w:w w:val="100"/>
          <w:position w:val="0"/>
        </w:rPr>
        <w:t>1</w:t>
      </w:r>
      <w:bookmarkEnd w:id="50"/>
      <w:r>
        <w:rPr>
          <w:b/>
          <w:bCs/>
          <w:color w:val="000000"/>
          <w:spacing w:val="0"/>
          <w:w w:val="100"/>
          <w:position w:val="0"/>
        </w:rPr>
        <w:t>0</w:t>
      </w:r>
      <w:r>
        <w:rPr>
          <w:rFonts w:hint="eastAsia"/>
          <w:b/>
          <w:bCs/>
          <w:color w:val="000000"/>
          <w:spacing w:val="0"/>
          <w:w w:val="100"/>
          <w:position w:val="0"/>
          <w:lang w:eastAsia="zh-CN"/>
        </w:rPr>
        <w:t>、</w:t>
      </w:r>
      <w:r>
        <w:rPr>
          <w:color w:val="000000"/>
          <w:spacing w:val="0"/>
          <w:w w:val="100"/>
          <w:position w:val="0"/>
        </w:rPr>
        <w:t>关于网络电子竞价成交后相关事宜的通知，我方同意你交易中心通过电 话、短信</w:t>
      </w:r>
    </w:p>
    <w:p>
      <w:pPr>
        <w:pStyle w:val="5"/>
        <w:keepNext w:val="0"/>
        <w:keepLines w:val="0"/>
        <w:widowControl w:val="0"/>
        <w:shd w:val="clear" w:color="auto" w:fill="auto"/>
        <w:tabs>
          <w:tab w:val="left" w:pos="1333"/>
        </w:tabs>
        <w:bidi w:val="0"/>
        <w:spacing w:before="0" w:after="0" w:line="454" w:lineRule="exact"/>
        <w:ind w:left="0" w:leftChars="0" w:right="0" w:firstLine="0" w:firstLineChars="0"/>
        <w:jc w:val="both"/>
      </w:pPr>
      <w:r>
        <w:rPr>
          <w:color w:val="000000"/>
          <w:spacing w:val="0"/>
          <w:w w:val="100"/>
          <w:position w:val="0"/>
        </w:rPr>
        <w:t>或其他通知方式告知我方成交后相关事宜（包含价款催收和违约通知等 内容），即视为我方已获取成交后相关信息，如果</w:t>
      </w:r>
      <w:r>
        <w:rPr>
          <w:rFonts w:hint="eastAsia"/>
          <w:color w:val="000000"/>
          <w:spacing w:val="0"/>
          <w:w w:val="100"/>
          <w:position w:val="0"/>
          <w:lang w:val="en-US" w:eastAsia="zh-CN"/>
        </w:rPr>
        <w:t>恩惠科技</w:t>
      </w:r>
      <w:r>
        <w:rPr>
          <w:color w:val="000000"/>
          <w:spacing w:val="0"/>
          <w:w w:val="100"/>
          <w:position w:val="0"/>
        </w:rPr>
        <w:t xml:space="preserve">以快递形式寄送的， 我方同意自发出之日起第四日视为送达之日，在快递单上载明快递物的内容即为 </w:t>
      </w:r>
      <w:r>
        <w:rPr>
          <w:rFonts w:hint="eastAsia"/>
          <w:color w:val="000000"/>
          <w:spacing w:val="0"/>
          <w:w w:val="100"/>
          <w:position w:val="0"/>
          <w:lang w:val="en-US" w:eastAsia="zh-CN"/>
        </w:rPr>
        <w:t>恩惠科技</w:t>
      </w:r>
      <w:r>
        <w:rPr>
          <w:color w:val="000000"/>
          <w:spacing w:val="0"/>
          <w:w w:val="100"/>
          <w:position w:val="0"/>
        </w:rPr>
        <w:t>邮寄内容。</w:t>
      </w:r>
    </w:p>
    <w:p>
      <w:pPr>
        <w:pStyle w:val="5"/>
        <w:keepNext w:val="0"/>
        <w:keepLines w:val="0"/>
        <w:widowControl w:val="0"/>
        <w:shd w:val="clear" w:color="auto" w:fill="auto"/>
        <w:tabs>
          <w:tab w:val="left" w:pos="1333"/>
        </w:tabs>
        <w:bidi w:val="0"/>
        <w:spacing w:before="0" w:after="0" w:line="454" w:lineRule="exact"/>
        <w:ind w:left="340" w:right="0" w:firstLine="500"/>
        <w:jc w:val="both"/>
      </w:pPr>
      <w:bookmarkStart w:id="51" w:name="bookmark54"/>
      <w:r>
        <w:rPr>
          <w:b/>
          <w:bCs/>
          <w:color w:val="000000"/>
          <w:spacing w:val="0"/>
          <w:w w:val="100"/>
          <w:position w:val="0"/>
        </w:rPr>
        <w:t>1</w:t>
      </w:r>
      <w:bookmarkEnd w:id="51"/>
      <w:r>
        <w:rPr>
          <w:b/>
          <w:bCs/>
          <w:color w:val="000000"/>
          <w:spacing w:val="0"/>
          <w:w w:val="100"/>
          <w:position w:val="0"/>
        </w:rPr>
        <w:t>1</w:t>
      </w:r>
      <w:r>
        <w:rPr>
          <w:color w:val="000000"/>
          <w:spacing w:val="0"/>
          <w:w w:val="100"/>
          <w:position w:val="0"/>
        </w:rPr>
        <w:t>、</w:t>
      </w:r>
      <w:r>
        <w:rPr>
          <w:color w:val="000000"/>
          <w:spacing w:val="0"/>
          <w:w w:val="100"/>
          <w:position w:val="0"/>
        </w:rPr>
        <w:tab/>
      </w:r>
      <w:r>
        <w:rPr>
          <w:color w:val="000000"/>
          <w:spacing w:val="0"/>
          <w:w w:val="100"/>
          <w:position w:val="0"/>
        </w:rPr>
        <w:t>我方承诺通过登录</w:t>
      </w:r>
      <w:r>
        <w:rPr>
          <w:rFonts w:hint="eastAsia"/>
          <w:color w:val="000000"/>
          <w:spacing w:val="0"/>
          <w:w w:val="100"/>
          <w:position w:val="0"/>
          <w:lang w:val="en-US" w:eastAsia="zh-CN"/>
        </w:rPr>
        <w:t>吉林省恩惠科技有</w:t>
      </w:r>
      <w:r>
        <w:rPr>
          <w:color w:val="000000"/>
          <w:spacing w:val="0"/>
          <w:w w:val="100"/>
          <w:position w:val="0"/>
        </w:rPr>
        <w:t>限公司网站：</w:t>
      </w:r>
      <w:r>
        <w:rPr>
          <w:rFonts w:hint="eastAsia"/>
          <w:color w:val="auto"/>
          <w:spacing w:val="0"/>
          <w:w w:val="100"/>
          <w:position w:val="0"/>
          <w:lang w:val="en-US" w:eastAsia="zh-CN"/>
        </w:rPr>
        <w:t>http://jllyt.cn/</w:t>
      </w:r>
      <w:r>
        <w:rPr>
          <w:rFonts w:hint="eastAsia"/>
          <w:color w:val="FF0000"/>
          <w:spacing w:val="0"/>
          <w:w w:val="100"/>
          <w:position w:val="0"/>
          <w:lang w:val="en-US" w:eastAsia="zh-CN"/>
        </w:rPr>
        <w:t xml:space="preserve">  </w:t>
      </w:r>
      <w:r>
        <w:rPr>
          <w:b/>
          <w:bCs/>
          <w:color w:val="000000"/>
          <w:spacing w:val="0"/>
          <w:w w:val="100"/>
          <w:position w:val="0"/>
          <w:lang w:val="en-US" w:eastAsia="en-US" w:bidi="en-US"/>
        </w:rPr>
        <w:t>,</w:t>
      </w:r>
      <w:r>
        <w:rPr>
          <w:color w:val="000000"/>
          <w:spacing w:val="0"/>
          <w:w w:val="100"/>
          <w:position w:val="0"/>
        </w:rPr>
        <w:t>阅读你</w:t>
      </w:r>
      <w:r>
        <w:rPr>
          <w:rFonts w:hint="eastAsia"/>
          <w:color w:val="000000"/>
          <w:spacing w:val="0"/>
          <w:w w:val="100"/>
          <w:position w:val="0"/>
          <w:lang w:val="en-US" w:eastAsia="zh-CN"/>
        </w:rPr>
        <w:t>恩惠科技</w:t>
      </w:r>
      <w:r>
        <w:rPr>
          <w:color w:val="000000"/>
          <w:spacing w:val="0"/>
          <w:w w:val="100"/>
          <w:position w:val="0"/>
        </w:rPr>
        <w:t>的《</w:t>
      </w:r>
      <w:r>
        <w:rPr>
          <w:rFonts w:hint="eastAsia"/>
          <w:color w:val="000000"/>
          <w:spacing w:val="0"/>
          <w:w w:val="100"/>
          <w:position w:val="0"/>
          <w:lang w:val="en-US" w:eastAsia="zh-CN"/>
        </w:rPr>
        <w:t>吉林省恩惠科技有</w:t>
      </w:r>
      <w:r>
        <w:rPr>
          <w:color w:val="000000"/>
          <w:spacing w:val="0"/>
          <w:w w:val="100"/>
          <w:position w:val="0"/>
        </w:rPr>
        <w:t>限公司网络电子竞价规则》以及所有交易规则及交易制度、全面了解当期交易公告、《网络电子竞价须知》、交易清单等具体情况，严格遵守《</w:t>
      </w:r>
      <w:r>
        <w:rPr>
          <w:rFonts w:hint="eastAsia"/>
          <w:color w:val="000000"/>
          <w:spacing w:val="0"/>
          <w:w w:val="100"/>
          <w:position w:val="0"/>
          <w:lang w:val="en-US" w:eastAsia="zh-CN"/>
        </w:rPr>
        <w:t>吉林省恩惠科技有</w:t>
      </w:r>
      <w:r>
        <w:rPr>
          <w:color w:val="000000"/>
          <w:spacing w:val="0"/>
          <w:w w:val="100"/>
          <w:position w:val="0"/>
        </w:rPr>
        <w:t>限公司网络电子电子竞价规则》以及所有交易规则、当期交易公告及交易清单等相关规定，因我方原因造成的一切不良后果由我方自行承担。</w:t>
      </w:r>
    </w:p>
    <w:p>
      <w:pPr>
        <w:pStyle w:val="5"/>
        <w:keepNext w:val="0"/>
        <w:keepLines w:val="0"/>
        <w:widowControl w:val="0"/>
        <w:shd w:val="clear" w:color="auto" w:fill="auto"/>
        <w:tabs>
          <w:tab w:val="left" w:pos="1333"/>
        </w:tabs>
        <w:bidi w:val="0"/>
        <w:spacing w:before="0" w:after="0" w:line="454" w:lineRule="exact"/>
        <w:ind w:left="340" w:right="0" w:firstLine="500"/>
        <w:jc w:val="both"/>
      </w:pPr>
      <w:bookmarkStart w:id="52" w:name="bookmark55"/>
      <w:r>
        <w:rPr>
          <w:b/>
          <w:bCs/>
          <w:color w:val="000000"/>
          <w:spacing w:val="0"/>
          <w:w w:val="100"/>
          <w:position w:val="0"/>
        </w:rPr>
        <w:t>1</w:t>
      </w:r>
      <w:bookmarkEnd w:id="52"/>
      <w:r>
        <w:rPr>
          <w:b/>
          <w:bCs/>
          <w:color w:val="000000"/>
          <w:spacing w:val="0"/>
          <w:w w:val="100"/>
          <w:position w:val="0"/>
        </w:rPr>
        <w:t>2、</w:t>
      </w:r>
      <w:r>
        <w:rPr>
          <w:b/>
          <w:bCs/>
          <w:color w:val="000000"/>
          <w:spacing w:val="0"/>
          <w:w w:val="100"/>
          <w:position w:val="0"/>
        </w:rPr>
        <w:tab/>
      </w:r>
      <w:r>
        <w:rPr>
          <w:b/>
          <w:bCs/>
          <w:color w:val="000000"/>
          <w:spacing w:val="0"/>
          <w:w w:val="100"/>
          <w:position w:val="0"/>
        </w:rPr>
        <w:t>我方承诺对所领取的登录账号、密码妥善保管，并确认凡使用该账号发 出的报价和行为，均视为我方意思的真实表示，其一切报价与交易结果均由我方承担。</w:t>
      </w:r>
    </w:p>
    <w:p>
      <w:pPr>
        <w:pStyle w:val="5"/>
        <w:keepNext w:val="0"/>
        <w:keepLines w:val="0"/>
        <w:widowControl w:val="0"/>
        <w:shd w:val="clear" w:color="auto" w:fill="auto"/>
        <w:tabs>
          <w:tab w:val="left" w:pos="1333"/>
        </w:tabs>
        <w:bidi w:val="0"/>
        <w:spacing w:before="0" w:after="0" w:line="460" w:lineRule="exact"/>
        <w:ind w:left="340" w:right="0" w:firstLine="500"/>
        <w:jc w:val="both"/>
      </w:pPr>
      <w:bookmarkStart w:id="53" w:name="bookmark56"/>
      <w:r>
        <w:rPr>
          <w:b/>
          <w:bCs/>
          <w:color w:val="000000"/>
          <w:spacing w:val="0"/>
          <w:w w:val="100"/>
          <w:position w:val="0"/>
        </w:rPr>
        <w:t>1</w:t>
      </w:r>
      <w:bookmarkEnd w:id="53"/>
      <w:r>
        <w:rPr>
          <w:b/>
          <w:bCs/>
          <w:color w:val="000000"/>
          <w:spacing w:val="0"/>
          <w:w w:val="100"/>
          <w:position w:val="0"/>
        </w:rPr>
        <w:t>3</w:t>
      </w:r>
      <w:r>
        <w:rPr>
          <w:color w:val="000000"/>
          <w:spacing w:val="0"/>
          <w:w w:val="100"/>
          <w:position w:val="0"/>
        </w:rPr>
        <w:t>、</w:t>
      </w:r>
      <w:r>
        <w:rPr>
          <w:color w:val="000000"/>
          <w:spacing w:val="0"/>
          <w:w w:val="100"/>
          <w:position w:val="0"/>
        </w:rPr>
        <w:tab/>
      </w:r>
      <w:r>
        <w:rPr>
          <w:color w:val="000000"/>
          <w:spacing w:val="0"/>
          <w:w w:val="100"/>
          <w:position w:val="0"/>
        </w:rPr>
        <w:t>我方确认已接受</w:t>
      </w:r>
      <w:r>
        <w:rPr>
          <w:rFonts w:hint="eastAsia"/>
          <w:color w:val="000000"/>
          <w:spacing w:val="0"/>
          <w:w w:val="100"/>
          <w:position w:val="0"/>
          <w:lang w:val="en-US" w:eastAsia="zh-CN"/>
        </w:rPr>
        <w:t>吉林省恩惠科技</w:t>
      </w:r>
      <w:r>
        <w:rPr>
          <w:color w:val="000000"/>
          <w:spacing w:val="0"/>
          <w:w w:val="100"/>
          <w:position w:val="0"/>
        </w:rPr>
        <w:t>工作人员的竞价系统使用培训，可以独立、正 确使用网络系统进行报价。如因自身原因造成报价错误及其它相关结果的责任由 我方承担。</w:t>
      </w:r>
    </w:p>
    <w:p>
      <w:pPr>
        <w:pStyle w:val="5"/>
        <w:keepNext w:val="0"/>
        <w:keepLines w:val="0"/>
        <w:widowControl w:val="0"/>
        <w:shd w:val="clear" w:color="auto" w:fill="auto"/>
        <w:tabs>
          <w:tab w:val="left" w:pos="1333"/>
        </w:tabs>
        <w:bidi w:val="0"/>
        <w:spacing w:before="0" w:after="0" w:line="460" w:lineRule="exact"/>
        <w:ind w:left="340" w:right="0" w:firstLine="500"/>
        <w:jc w:val="both"/>
      </w:pPr>
      <w:bookmarkStart w:id="54" w:name="bookmark57"/>
      <w:r>
        <w:rPr>
          <w:b/>
          <w:bCs/>
          <w:color w:val="000000"/>
          <w:spacing w:val="0"/>
          <w:w w:val="100"/>
          <w:position w:val="0"/>
        </w:rPr>
        <w:t>1</w:t>
      </w:r>
      <w:bookmarkEnd w:id="54"/>
      <w:r>
        <w:rPr>
          <w:b/>
          <w:bCs/>
          <w:color w:val="000000"/>
          <w:spacing w:val="0"/>
          <w:w w:val="100"/>
          <w:position w:val="0"/>
        </w:rPr>
        <w:t>4</w:t>
      </w:r>
      <w:r>
        <w:rPr>
          <w:color w:val="000000"/>
          <w:spacing w:val="0"/>
          <w:w w:val="100"/>
          <w:position w:val="0"/>
        </w:rPr>
        <w:t>、</w:t>
      </w:r>
      <w:r>
        <w:rPr>
          <w:color w:val="000000"/>
          <w:spacing w:val="0"/>
          <w:w w:val="100"/>
          <w:position w:val="0"/>
        </w:rPr>
        <w:tab/>
      </w:r>
      <w:r>
        <w:rPr>
          <w:color w:val="000000"/>
          <w:spacing w:val="0"/>
          <w:w w:val="100"/>
          <w:position w:val="0"/>
        </w:rPr>
        <w:t>我方同意如我方出现以下行为之一者视为违约，你</w:t>
      </w:r>
      <w:r>
        <w:rPr>
          <w:rFonts w:hint="eastAsia"/>
          <w:color w:val="000000"/>
          <w:spacing w:val="0"/>
          <w:w w:val="100"/>
          <w:position w:val="0"/>
          <w:lang w:val="en-US" w:eastAsia="zh-CN"/>
        </w:rPr>
        <w:t>恩惠科技</w:t>
      </w:r>
      <w:r>
        <w:rPr>
          <w:color w:val="000000"/>
          <w:spacing w:val="0"/>
          <w:w w:val="100"/>
          <w:position w:val="0"/>
        </w:rPr>
        <w:t>有权不予退还我方已交纳的交易保证金、履约保证金及取消我方的交易资格（包括已取得的最终受让资格）。我方将承担违约所造成的所有经济及法律责任。</w:t>
      </w:r>
    </w:p>
    <w:p>
      <w:pPr>
        <w:pStyle w:val="5"/>
        <w:keepNext w:val="0"/>
        <w:keepLines w:val="0"/>
        <w:widowControl w:val="0"/>
        <w:shd w:val="clear" w:color="auto" w:fill="auto"/>
        <w:tabs>
          <w:tab w:val="left" w:pos="1427"/>
        </w:tabs>
        <w:bidi w:val="0"/>
        <w:spacing w:before="0" w:after="0" w:line="460" w:lineRule="exact"/>
        <w:ind w:left="0" w:right="0" w:firstLine="940"/>
        <w:jc w:val="both"/>
      </w:pPr>
      <w:bookmarkStart w:id="55" w:name="bookmark58"/>
      <w:r>
        <w:rPr>
          <w:b/>
          <w:bCs/>
          <w:color w:val="000000"/>
          <w:spacing w:val="0"/>
          <w:w w:val="100"/>
          <w:position w:val="0"/>
        </w:rPr>
        <w:t>（</w:t>
      </w:r>
      <w:bookmarkEnd w:id="55"/>
      <w:r>
        <w:rPr>
          <w:b/>
          <w:bCs/>
          <w:color w:val="000000"/>
          <w:spacing w:val="0"/>
          <w:w w:val="100"/>
          <w:position w:val="0"/>
        </w:rPr>
        <w:t>1）</w:t>
      </w:r>
      <w:r>
        <w:rPr>
          <w:b/>
          <w:bCs/>
          <w:color w:val="000000"/>
          <w:spacing w:val="0"/>
          <w:w w:val="100"/>
          <w:position w:val="0"/>
        </w:rPr>
        <w:tab/>
      </w:r>
      <w:r>
        <w:rPr>
          <w:color w:val="000000"/>
          <w:spacing w:val="0"/>
          <w:w w:val="100"/>
          <w:position w:val="0"/>
        </w:rPr>
        <w:t>与他人串通，损害国家、集体或他人的合法权益的；</w:t>
      </w:r>
    </w:p>
    <w:p>
      <w:pPr>
        <w:pStyle w:val="5"/>
        <w:keepNext w:val="0"/>
        <w:keepLines w:val="0"/>
        <w:widowControl w:val="0"/>
        <w:shd w:val="clear" w:color="auto" w:fill="auto"/>
        <w:tabs>
          <w:tab w:val="left" w:pos="1427"/>
        </w:tabs>
        <w:bidi w:val="0"/>
        <w:spacing w:before="0" w:after="0" w:line="460" w:lineRule="exact"/>
        <w:ind w:left="0" w:right="0" w:firstLine="940"/>
        <w:jc w:val="both"/>
      </w:pPr>
      <w:bookmarkStart w:id="56" w:name="bookmark59"/>
      <w:r>
        <w:rPr>
          <w:b/>
          <w:bCs/>
          <w:color w:val="000000"/>
          <w:spacing w:val="0"/>
          <w:w w:val="100"/>
          <w:position w:val="0"/>
        </w:rPr>
        <w:t>（</w:t>
      </w:r>
      <w:bookmarkEnd w:id="56"/>
      <w:r>
        <w:rPr>
          <w:b/>
          <w:bCs/>
          <w:color w:val="000000"/>
          <w:spacing w:val="0"/>
          <w:w w:val="100"/>
          <w:position w:val="0"/>
        </w:rPr>
        <w:t>2）</w:t>
      </w:r>
      <w:r>
        <w:rPr>
          <w:b/>
          <w:bCs/>
          <w:color w:val="000000"/>
          <w:spacing w:val="0"/>
          <w:w w:val="100"/>
          <w:position w:val="0"/>
        </w:rPr>
        <w:tab/>
      </w:r>
      <w:r>
        <w:rPr>
          <w:color w:val="000000"/>
          <w:spacing w:val="0"/>
          <w:w w:val="100"/>
          <w:position w:val="0"/>
        </w:rPr>
        <w:t>扰乱竞价秩序，使竞价活动无法进行的；</w:t>
      </w:r>
    </w:p>
    <w:p>
      <w:pPr>
        <w:pStyle w:val="5"/>
        <w:keepNext w:val="0"/>
        <w:keepLines w:val="0"/>
        <w:widowControl w:val="0"/>
        <w:shd w:val="clear" w:color="auto" w:fill="auto"/>
        <w:tabs>
          <w:tab w:val="left" w:pos="1427"/>
        </w:tabs>
        <w:bidi w:val="0"/>
        <w:spacing w:before="0" w:after="0" w:line="460" w:lineRule="exact"/>
        <w:ind w:left="0" w:right="0" w:firstLine="940"/>
        <w:jc w:val="both"/>
      </w:pPr>
      <w:bookmarkStart w:id="57" w:name="bookmark60"/>
      <w:r>
        <w:rPr>
          <w:b/>
          <w:bCs/>
          <w:color w:val="000000"/>
          <w:spacing w:val="0"/>
          <w:w w:val="100"/>
          <w:position w:val="0"/>
        </w:rPr>
        <w:t>（</w:t>
      </w:r>
      <w:bookmarkEnd w:id="57"/>
      <w:r>
        <w:rPr>
          <w:b/>
          <w:bCs/>
          <w:color w:val="000000"/>
          <w:spacing w:val="0"/>
          <w:w w:val="100"/>
          <w:position w:val="0"/>
        </w:rPr>
        <w:t>3）</w:t>
      </w:r>
      <w:r>
        <w:rPr>
          <w:b/>
          <w:bCs/>
          <w:color w:val="000000"/>
          <w:spacing w:val="0"/>
          <w:w w:val="100"/>
          <w:position w:val="0"/>
        </w:rPr>
        <w:tab/>
      </w:r>
      <w:r>
        <w:rPr>
          <w:color w:val="000000"/>
          <w:spacing w:val="0"/>
          <w:w w:val="100"/>
          <w:position w:val="0"/>
        </w:rPr>
        <w:t>提供虚假资料致使竞价无效的；</w:t>
      </w:r>
    </w:p>
    <w:p>
      <w:pPr>
        <w:pStyle w:val="5"/>
        <w:keepNext w:val="0"/>
        <w:keepLines w:val="0"/>
        <w:widowControl w:val="0"/>
        <w:shd w:val="clear" w:color="auto" w:fill="auto"/>
        <w:tabs>
          <w:tab w:val="left" w:pos="1427"/>
        </w:tabs>
        <w:bidi w:val="0"/>
        <w:spacing w:before="0" w:after="0" w:line="460" w:lineRule="exact"/>
        <w:ind w:left="0" w:right="0" w:firstLine="940"/>
        <w:jc w:val="both"/>
      </w:pPr>
      <w:bookmarkStart w:id="58" w:name="bookmark61"/>
      <w:r>
        <w:rPr>
          <w:b/>
          <w:bCs/>
          <w:color w:val="000000"/>
          <w:spacing w:val="0"/>
          <w:w w:val="100"/>
          <w:position w:val="0"/>
        </w:rPr>
        <w:t>（</w:t>
      </w:r>
      <w:bookmarkEnd w:id="58"/>
      <w:r>
        <w:rPr>
          <w:b/>
          <w:bCs/>
          <w:color w:val="000000"/>
          <w:spacing w:val="0"/>
          <w:w w:val="100"/>
          <w:position w:val="0"/>
        </w:rPr>
        <w:t>4）</w:t>
      </w:r>
      <w:r>
        <w:rPr>
          <w:b/>
          <w:bCs/>
          <w:color w:val="000000"/>
          <w:spacing w:val="0"/>
          <w:w w:val="100"/>
          <w:position w:val="0"/>
        </w:rPr>
        <w:tab/>
      </w:r>
      <w:r>
        <w:rPr>
          <w:color w:val="000000"/>
          <w:spacing w:val="0"/>
          <w:w w:val="100"/>
          <w:position w:val="0"/>
        </w:rPr>
        <w:t>做出有效报价后反悔的；</w:t>
      </w:r>
    </w:p>
    <w:p>
      <w:pPr>
        <w:pStyle w:val="5"/>
        <w:keepNext w:val="0"/>
        <w:keepLines w:val="0"/>
        <w:widowControl w:val="0"/>
        <w:shd w:val="clear" w:color="auto" w:fill="auto"/>
        <w:tabs>
          <w:tab w:val="left" w:pos="1427"/>
        </w:tabs>
        <w:bidi w:val="0"/>
        <w:spacing w:before="0" w:after="0" w:line="460" w:lineRule="exact"/>
        <w:ind w:left="0" w:right="0" w:firstLine="940"/>
        <w:jc w:val="both"/>
        <w:rPr>
          <w:color w:val="000000"/>
          <w:spacing w:val="0"/>
          <w:w w:val="100"/>
          <w:position w:val="0"/>
        </w:rPr>
      </w:pPr>
      <w:bookmarkStart w:id="59" w:name="bookmark62"/>
      <w:r>
        <w:rPr>
          <w:b/>
          <w:bCs/>
          <w:color w:val="000000"/>
          <w:spacing w:val="0"/>
          <w:w w:val="100"/>
          <w:position w:val="0"/>
        </w:rPr>
        <w:t>（</w:t>
      </w:r>
      <w:bookmarkEnd w:id="59"/>
      <w:r>
        <w:rPr>
          <w:b/>
          <w:bCs/>
          <w:color w:val="000000"/>
          <w:spacing w:val="0"/>
          <w:w w:val="100"/>
          <w:position w:val="0"/>
        </w:rPr>
        <w:t>5）</w:t>
      </w:r>
      <w:r>
        <w:rPr>
          <w:b/>
          <w:bCs/>
          <w:color w:val="000000"/>
          <w:spacing w:val="0"/>
          <w:w w:val="100"/>
          <w:position w:val="0"/>
        </w:rPr>
        <w:tab/>
      </w:r>
      <w:r>
        <w:rPr>
          <w:color w:val="000000"/>
          <w:spacing w:val="0"/>
          <w:w w:val="100"/>
          <w:position w:val="0"/>
        </w:rPr>
        <w:t>被确定为受让方（供货方）后放弃受让（供货）的；</w:t>
      </w:r>
      <w:bookmarkStart w:id="60" w:name="bookmark63"/>
    </w:p>
    <w:p>
      <w:pPr>
        <w:pStyle w:val="5"/>
        <w:keepNext w:val="0"/>
        <w:keepLines w:val="0"/>
        <w:widowControl w:val="0"/>
        <w:shd w:val="clear" w:color="auto" w:fill="auto"/>
        <w:tabs>
          <w:tab w:val="left" w:pos="1427"/>
        </w:tabs>
        <w:bidi w:val="0"/>
        <w:spacing w:before="0" w:after="0" w:line="460" w:lineRule="exact"/>
        <w:ind w:left="0" w:right="0" w:firstLine="940"/>
        <w:jc w:val="both"/>
      </w:pPr>
      <w:r>
        <w:rPr>
          <w:b/>
          <w:bCs/>
          <w:color w:val="000000"/>
          <w:spacing w:val="0"/>
          <w:w w:val="100"/>
          <w:position w:val="0"/>
        </w:rPr>
        <w:t>（</w:t>
      </w:r>
      <w:bookmarkEnd w:id="60"/>
      <w:r>
        <w:rPr>
          <w:b/>
          <w:bCs/>
          <w:color w:val="000000"/>
          <w:spacing w:val="0"/>
          <w:w w:val="100"/>
          <w:position w:val="0"/>
        </w:rPr>
        <w:t>6）</w:t>
      </w:r>
      <w:r>
        <w:rPr>
          <w:b/>
          <w:bCs/>
          <w:color w:val="000000"/>
          <w:spacing w:val="0"/>
          <w:w w:val="100"/>
          <w:position w:val="0"/>
        </w:rPr>
        <w:tab/>
      </w:r>
      <w:r>
        <w:rPr>
          <w:color w:val="000000"/>
          <w:spacing w:val="0"/>
          <w:w w:val="100"/>
          <w:position w:val="0"/>
        </w:rPr>
        <w:t>被确认为受让方（供货方）后未按规定时间签署报价确认单、领取《成 交确认书》或未按规定的时间与转让方（采购方、出租人、融资人）签订《交易合同》或协议的；</w:t>
      </w:r>
    </w:p>
    <w:p>
      <w:pPr>
        <w:pStyle w:val="5"/>
        <w:keepNext w:val="0"/>
        <w:keepLines w:val="0"/>
        <w:widowControl w:val="0"/>
        <w:shd w:val="clear" w:color="auto" w:fill="auto"/>
        <w:tabs>
          <w:tab w:val="left" w:pos="1454"/>
        </w:tabs>
        <w:bidi w:val="0"/>
        <w:spacing w:before="0" w:after="0" w:line="455" w:lineRule="exact"/>
        <w:ind w:left="340" w:right="0" w:firstLine="600"/>
        <w:jc w:val="both"/>
      </w:pPr>
      <w:bookmarkStart w:id="61" w:name="bookmark64"/>
      <w:r>
        <w:rPr>
          <w:b/>
          <w:bCs/>
          <w:color w:val="000000"/>
          <w:spacing w:val="0"/>
          <w:w w:val="100"/>
          <w:position w:val="0"/>
        </w:rPr>
        <w:t>（</w:t>
      </w:r>
      <w:bookmarkEnd w:id="61"/>
      <w:r>
        <w:rPr>
          <w:b/>
          <w:bCs/>
          <w:color w:val="000000"/>
          <w:spacing w:val="0"/>
          <w:w w:val="100"/>
          <w:position w:val="0"/>
        </w:rPr>
        <w:t>7）</w:t>
      </w:r>
      <w:r>
        <w:rPr>
          <w:b/>
          <w:bCs/>
          <w:color w:val="000000"/>
          <w:spacing w:val="0"/>
          <w:w w:val="100"/>
          <w:position w:val="0"/>
        </w:rPr>
        <w:tab/>
      </w:r>
      <w:r>
        <w:rPr>
          <w:color w:val="000000"/>
          <w:spacing w:val="0"/>
          <w:w w:val="100"/>
          <w:position w:val="0"/>
        </w:rPr>
        <w:t>被确认为受让方（供货方）后未按约定支付成交价款（未按约定的时 间、品种、数量、质量等足额交货，或未遵照约定按时足额开具发票的，又没有 与对方进行协商，或协商未达成一致的）和交易服务费的；</w:t>
      </w:r>
    </w:p>
    <w:p>
      <w:pPr>
        <w:pStyle w:val="5"/>
        <w:keepNext w:val="0"/>
        <w:keepLines w:val="0"/>
        <w:widowControl w:val="0"/>
        <w:shd w:val="clear" w:color="auto" w:fill="auto"/>
        <w:tabs>
          <w:tab w:val="left" w:pos="1459"/>
        </w:tabs>
        <w:bidi w:val="0"/>
        <w:spacing w:before="0" w:after="0" w:line="455" w:lineRule="exact"/>
        <w:ind w:left="0" w:right="0" w:firstLine="940"/>
        <w:jc w:val="left"/>
      </w:pPr>
      <w:bookmarkStart w:id="62" w:name="bookmark65"/>
      <w:r>
        <w:rPr>
          <w:b/>
          <w:bCs/>
          <w:color w:val="000000"/>
          <w:spacing w:val="0"/>
          <w:w w:val="100"/>
          <w:position w:val="0"/>
        </w:rPr>
        <w:t>（</w:t>
      </w:r>
      <w:bookmarkEnd w:id="62"/>
      <w:r>
        <w:rPr>
          <w:b/>
          <w:bCs/>
          <w:color w:val="000000"/>
          <w:spacing w:val="0"/>
          <w:w w:val="100"/>
          <w:position w:val="0"/>
        </w:rPr>
        <w:t>8）</w:t>
      </w:r>
      <w:r>
        <w:rPr>
          <w:b/>
          <w:bCs/>
          <w:color w:val="000000"/>
          <w:spacing w:val="0"/>
          <w:w w:val="100"/>
          <w:position w:val="0"/>
        </w:rPr>
        <w:tab/>
      </w:r>
      <w:r>
        <w:rPr>
          <w:color w:val="000000"/>
          <w:spacing w:val="0"/>
          <w:w w:val="100"/>
          <w:position w:val="0"/>
        </w:rPr>
        <w:t>法律、法规规定的其他情形。</w:t>
      </w:r>
    </w:p>
    <w:p>
      <w:pPr>
        <w:pStyle w:val="5"/>
        <w:keepNext w:val="0"/>
        <w:keepLines w:val="0"/>
        <w:widowControl w:val="0"/>
        <w:shd w:val="clear" w:color="auto" w:fill="auto"/>
        <w:bidi w:val="0"/>
        <w:spacing w:before="0" w:after="740" w:line="455" w:lineRule="exact"/>
        <w:ind w:left="340" w:right="0" w:firstLine="480"/>
        <w:jc w:val="left"/>
        <w:rPr>
          <w:color w:val="000000"/>
          <w:spacing w:val="0"/>
          <w:w w:val="100"/>
          <w:position w:val="0"/>
        </w:rPr>
      </w:pPr>
      <w:r>
        <w:rPr>
          <w:color w:val="000000"/>
          <w:spacing w:val="0"/>
          <w:w w:val="100"/>
          <w:position w:val="0"/>
        </w:rPr>
        <w:t>我方如违反上述承诺，你交易中心有权不予退还我方已交纳的交易保证金， 有权取消我方参与项目竞买资格包括已取得的最终受让资格。我方将承担违反上 述承诺所造成的所有经济及法律责任。</w:t>
      </w:r>
    </w:p>
    <w:p>
      <w:pPr>
        <w:pStyle w:val="5"/>
        <w:keepNext w:val="0"/>
        <w:keepLines w:val="0"/>
        <w:widowControl w:val="0"/>
        <w:shd w:val="clear" w:color="auto" w:fill="auto"/>
        <w:bidi w:val="0"/>
        <w:spacing w:before="0" w:after="740" w:line="455" w:lineRule="exact"/>
        <w:ind w:left="340" w:right="0" w:firstLine="480"/>
        <w:jc w:val="center"/>
        <w:sectPr>
          <w:headerReference r:id="rId5" w:type="default"/>
          <w:footerReference r:id="rId6" w:type="default"/>
          <w:footnotePr>
            <w:numFmt w:val="decimal"/>
          </w:footnotePr>
          <w:pgSz w:w="11900" w:h="16840"/>
          <w:pgMar w:top="697" w:right="1438" w:bottom="1163" w:left="1438" w:header="0" w:footer="3" w:gutter="0"/>
          <w:cols w:space="720" w:num="1"/>
          <w:rtlGutter w:val="0"/>
          <w:docGrid w:linePitch="360" w:charSpace="0"/>
        </w:sectPr>
      </w:pPr>
      <w:r>
        <w:rPr>
          <w:rFonts w:hint="eastAsia"/>
          <w:color w:val="000000"/>
          <w:spacing w:val="0"/>
          <w:w w:val="100"/>
          <w:position w:val="0"/>
          <w:lang w:val="en-US" w:eastAsia="zh-CN"/>
        </w:rPr>
        <w:t xml:space="preserve">                         </w:t>
      </w:r>
      <w:r>
        <w:rPr>
          <w:color w:val="000000"/>
          <w:spacing w:val="0"/>
          <w:w w:val="100"/>
          <w:position w:val="0"/>
        </w:rPr>
        <w:t>申请人（签字或盖章）:</w:t>
      </w:r>
    </w:p>
    <w:p>
      <w:pPr>
        <w:pStyle w:val="11"/>
        <w:keepNext/>
        <w:keepLines/>
        <w:widowControl w:val="0"/>
        <w:shd w:val="clear" w:color="auto" w:fill="auto"/>
        <w:bidi w:val="0"/>
        <w:spacing w:before="0" w:after="280" w:line="240" w:lineRule="auto"/>
        <w:ind w:left="0" w:right="0" w:firstLine="0"/>
        <w:jc w:val="right"/>
        <w:rPr>
          <w:rFonts w:hint="eastAsia" w:eastAsia="宋体"/>
          <w:color w:val="000000"/>
          <w:spacing w:val="0"/>
          <w:w w:val="100"/>
          <w:position w:val="0"/>
          <w:lang w:eastAsia="zh-CN"/>
        </w:rPr>
      </w:pPr>
      <w:bookmarkStart w:id="63" w:name="bookmark68"/>
      <w:bookmarkStart w:id="64" w:name="bookmark66"/>
      <w:bookmarkStart w:id="65" w:name="bookmark67"/>
      <w:r>
        <w:rPr>
          <w:rFonts w:hint="eastAsia" w:eastAsia="宋体"/>
          <w:color w:val="000000"/>
          <w:spacing w:val="0"/>
          <w:w w:val="100"/>
          <w:position w:val="0"/>
          <w:lang w:eastAsia="zh-CN"/>
        </w:rPr>
        <w:drawing>
          <wp:inline distT="0" distB="0" distL="114300" distR="114300">
            <wp:extent cx="476250" cy="476250"/>
            <wp:effectExtent l="0" t="0" r="0" b="0"/>
            <wp:docPr id="23" name="图片 23" descr="微信图片_20201214145821_副本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微信图片_20201214145821_副本1"/>
                    <pic:cNvPicPr>
                      <a:picLocks noChangeAspect="1"/>
                    </pic:cNvPicPr>
                  </pic:nvPicPr>
                  <pic:blipFill>
                    <a:blip r:embed="rId8"/>
                    <a:stretch>
                      <a:fillRect/>
                    </a:stretch>
                  </pic:blipFill>
                  <pic:spPr>
                    <a:xfrm>
                      <a:off x="0" y="0"/>
                      <a:ext cx="476250" cy="476250"/>
                    </a:xfrm>
                    <a:prstGeom prst="rect">
                      <a:avLst/>
                    </a:prstGeom>
                  </pic:spPr>
                </pic:pic>
              </a:graphicData>
            </a:graphic>
          </wp:inline>
        </w:drawing>
      </w:r>
    </w:p>
    <w:p>
      <w:pPr>
        <w:pStyle w:val="11"/>
        <w:keepNext/>
        <w:keepLines/>
        <w:widowControl w:val="0"/>
        <w:shd w:val="clear" w:color="auto" w:fill="auto"/>
        <w:bidi w:val="0"/>
        <w:spacing w:before="0" w:after="280" w:line="240" w:lineRule="auto"/>
        <w:ind w:left="0" w:right="0" w:firstLine="0"/>
        <w:jc w:val="center"/>
      </w:pPr>
      <w:r>
        <w:rPr>
          <w:color w:val="000000"/>
          <w:spacing w:val="0"/>
          <w:w w:val="100"/>
          <w:position w:val="0"/>
        </w:rPr>
        <w:t>网络电子竞价须知</w:t>
      </w:r>
      <w:bookmarkEnd w:id="63"/>
      <w:bookmarkEnd w:id="64"/>
      <w:bookmarkEnd w:id="65"/>
    </w:p>
    <w:p>
      <w:pPr>
        <w:pStyle w:val="21"/>
        <w:keepNext/>
        <w:keepLines/>
        <w:widowControl w:val="0"/>
        <w:shd w:val="clear" w:color="auto" w:fill="auto"/>
        <w:tabs>
          <w:tab w:val="left" w:pos="1317"/>
        </w:tabs>
        <w:bidi w:val="0"/>
        <w:spacing w:before="0" w:after="0" w:line="481" w:lineRule="exact"/>
        <w:ind w:left="0" w:right="0"/>
        <w:jc w:val="both"/>
      </w:pPr>
      <w:bookmarkStart w:id="66" w:name="bookmark71"/>
      <w:bookmarkStart w:id="67" w:name="bookmark70"/>
      <w:bookmarkStart w:id="68" w:name="bookmark69"/>
      <w:bookmarkStart w:id="69" w:name="bookmark72"/>
      <w:r>
        <w:rPr>
          <w:color w:val="000000"/>
          <w:spacing w:val="0"/>
          <w:w w:val="100"/>
          <w:position w:val="0"/>
        </w:rPr>
        <w:t>一</w:t>
      </w:r>
      <w:bookmarkEnd w:id="66"/>
      <w:r>
        <w:rPr>
          <w:color w:val="000000"/>
          <w:spacing w:val="0"/>
          <w:w w:val="100"/>
          <w:position w:val="0"/>
        </w:rPr>
        <w:t>、</w:t>
      </w:r>
      <w:r>
        <w:rPr>
          <w:color w:val="000000"/>
          <w:spacing w:val="0"/>
          <w:w w:val="100"/>
          <w:position w:val="0"/>
        </w:rPr>
        <w:tab/>
      </w:r>
      <w:r>
        <w:rPr>
          <w:color w:val="000000"/>
          <w:spacing w:val="0"/>
          <w:w w:val="100"/>
          <w:position w:val="0"/>
        </w:rPr>
        <w:t>特别声明</w:t>
      </w:r>
      <w:bookmarkEnd w:id="67"/>
      <w:bookmarkEnd w:id="68"/>
      <w:bookmarkEnd w:id="69"/>
    </w:p>
    <w:p>
      <w:pPr>
        <w:pStyle w:val="5"/>
        <w:keepNext w:val="0"/>
        <w:keepLines w:val="0"/>
        <w:widowControl w:val="0"/>
        <w:shd w:val="clear" w:color="auto" w:fill="auto"/>
        <w:bidi w:val="0"/>
        <w:spacing w:before="0" w:after="0" w:line="481" w:lineRule="exact"/>
        <w:ind w:left="340" w:right="0" w:firstLine="500"/>
        <w:jc w:val="both"/>
      </w:pPr>
      <w:r>
        <w:rPr>
          <w:b/>
          <w:bCs/>
          <w:color w:val="000000"/>
          <w:spacing w:val="0"/>
          <w:w w:val="100"/>
          <w:position w:val="0"/>
        </w:rPr>
        <w:t xml:space="preserve">第一条 </w:t>
      </w:r>
      <w:r>
        <w:rPr>
          <w:rFonts w:hint="eastAsia"/>
          <w:b/>
          <w:bCs/>
          <w:color w:val="000000"/>
          <w:spacing w:val="0"/>
          <w:w w:val="100"/>
          <w:position w:val="0"/>
          <w:lang w:val="en-US" w:eastAsia="zh-CN"/>
        </w:rPr>
        <w:t>吉林省恩惠科技</w:t>
      </w:r>
      <w:r>
        <w:rPr>
          <w:color w:val="000000"/>
          <w:spacing w:val="0"/>
          <w:w w:val="100"/>
          <w:position w:val="0"/>
        </w:rPr>
        <w:t>（以下简称</w:t>
      </w:r>
      <w:r>
        <w:rPr>
          <w:color w:val="000000"/>
          <w:spacing w:val="0"/>
          <w:w w:val="100"/>
          <w:position w:val="0"/>
          <w:lang w:val="zh-CN" w:eastAsia="zh-CN" w:bidi="zh-CN"/>
        </w:rPr>
        <w:t>“</w:t>
      </w:r>
      <w:r>
        <w:rPr>
          <w:rFonts w:hint="eastAsia"/>
          <w:color w:val="000000"/>
          <w:spacing w:val="0"/>
          <w:w w:val="100"/>
          <w:position w:val="0"/>
          <w:lang w:val="en-US" w:eastAsia="zh-CN" w:bidi="zh-CN"/>
        </w:rPr>
        <w:t>恩惠科技</w:t>
      </w:r>
      <w:r>
        <w:rPr>
          <w:color w:val="000000"/>
          <w:spacing w:val="0"/>
          <w:w w:val="100"/>
          <w:position w:val="0"/>
          <w:lang w:val="en-US" w:eastAsia="en-US" w:bidi="en-US"/>
        </w:rPr>
        <w:t>"）</w:t>
      </w:r>
      <w:r>
        <w:rPr>
          <w:color w:val="000000"/>
          <w:spacing w:val="0"/>
          <w:w w:val="100"/>
          <w:position w:val="0"/>
        </w:rPr>
        <w:t>依照有关规定及惯例，按照交易标的的现状进行处置，</w:t>
      </w:r>
      <w:r>
        <w:rPr>
          <w:rFonts w:hint="eastAsia"/>
          <w:color w:val="000000"/>
          <w:spacing w:val="0"/>
          <w:w w:val="100"/>
          <w:position w:val="0"/>
          <w:lang w:val="en-US" w:eastAsia="zh-CN"/>
        </w:rPr>
        <w:t>恩惠科技</w:t>
      </w:r>
      <w:r>
        <w:rPr>
          <w:color w:val="000000"/>
          <w:spacing w:val="0"/>
          <w:w w:val="100"/>
          <w:position w:val="0"/>
        </w:rPr>
        <w:t>声明：对交易标的的真伪或者品质不作保证，不承担瑕疵担保责任。意向受让方（意向承租人、供货方） 务必在参加竞价前对标的进行实地查勘，对标的物的破损及新旧程度自行查看， 意向受让方（意向承租人、供货方）参与竞价即表明已完全了解及认可该标的物的现状。</w:t>
      </w:r>
    </w:p>
    <w:p>
      <w:pPr>
        <w:pStyle w:val="5"/>
        <w:keepNext w:val="0"/>
        <w:keepLines w:val="0"/>
        <w:widowControl w:val="0"/>
        <w:shd w:val="clear" w:color="auto" w:fill="auto"/>
        <w:bidi w:val="0"/>
        <w:spacing w:before="0" w:after="0" w:line="481" w:lineRule="exact"/>
        <w:ind w:left="340" w:right="0" w:firstLine="500"/>
        <w:jc w:val="both"/>
      </w:pPr>
      <w:r>
        <w:rPr>
          <w:b/>
          <w:bCs/>
          <w:color w:val="000000"/>
          <w:spacing w:val="0"/>
          <w:w w:val="100"/>
          <w:position w:val="0"/>
        </w:rPr>
        <w:t xml:space="preserve">第二条 </w:t>
      </w:r>
      <w:r>
        <w:rPr>
          <w:color w:val="000000"/>
          <w:spacing w:val="0"/>
          <w:w w:val="100"/>
          <w:position w:val="0"/>
        </w:rPr>
        <w:t>意向受让方（意向承租人、供货方）在竞价前还应对标的物过户、 办证所涉及的税、费等事先了解，未咨询或对标的物不了解而参加竞价的，其责 任由意向受让方（意向承租人、供货方）自负。</w:t>
      </w:r>
    </w:p>
    <w:p>
      <w:pPr>
        <w:pStyle w:val="5"/>
        <w:keepNext w:val="0"/>
        <w:keepLines w:val="0"/>
        <w:widowControl w:val="0"/>
        <w:shd w:val="clear" w:color="auto" w:fill="auto"/>
        <w:bidi w:val="0"/>
        <w:spacing w:before="0" w:after="0" w:line="481" w:lineRule="exact"/>
        <w:ind w:left="340" w:right="0" w:firstLine="500"/>
        <w:jc w:val="both"/>
      </w:pPr>
      <w:r>
        <w:rPr>
          <w:color w:val="000000"/>
          <w:spacing w:val="0"/>
          <w:w w:val="100"/>
          <w:position w:val="0"/>
        </w:rPr>
        <w:t>第三条 意向受让方（意向承租人、供货方）应仔细阅读本须知，应当遵 守交易中心的交易规则，凡参与项目竞价的意向受让方（意向承租人、供货方） 均视同已仔细阅读并理解了须知全部内容，同意其中各项约定和要求，自愿承担 相关法律责任。</w:t>
      </w:r>
    </w:p>
    <w:p>
      <w:pPr>
        <w:pStyle w:val="21"/>
        <w:keepNext/>
        <w:keepLines/>
        <w:widowControl w:val="0"/>
        <w:shd w:val="clear" w:color="auto" w:fill="auto"/>
        <w:tabs>
          <w:tab w:val="left" w:pos="1322"/>
        </w:tabs>
        <w:bidi w:val="0"/>
        <w:spacing w:before="0" w:after="0" w:line="481" w:lineRule="exact"/>
        <w:ind w:left="0" w:right="0"/>
        <w:jc w:val="left"/>
      </w:pPr>
      <w:bookmarkStart w:id="70" w:name="bookmark75"/>
      <w:bookmarkStart w:id="71" w:name="bookmark74"/>
      <w:bookmarkStart w:id="72" w:name="bookmark76"/>
      <w:bookmarkStart w:id="73" w:name="bookmark73"/>
      <w:r>
        <w:rPr>
          <w:color w:val="000000"/>
          <w:spacing w:val="0"/>
          <w:w w:val="100"/>
          <w:position w:val="0"/>
        </w:rPr>
        <w:t>二</w:t>
      </w:r>
      <w:bookmarkEnd w:id="70"/>
      <w:r>
        <w:rPr>
          <w:color w:val="000000"/>
          <w:spacing w:val="0"/>
          <w:w w:val="100"/>
          <w:position w:val="0"/>
        </w:rPr>
        <w:t>、</w:t>
      </w:r>
      <w:r>
        <w:rPr>
          <w:color w:val="000000"/>
          <w:spacing w:val="0"/>
          <w:w w:val="100"/>
          <w:position w:val="0"/>
        </w:rPr>
        <w:tab/>
      </w:r>
      <w:r>
        <w:rPr>
          <w:color w:val="000000"/>
          <w:spacing w:val="0"/>
          <w:w w:val="100"/>
          <w:position w:val="0"/>
        </w:rPr>
        <w:t>受让须知</w:t>
      </w:r>
      <w:bookmarkEnd w:id="71"/>
      <w:bookmarkEnd w:id="72"/>
      <w:bookmarkEnd w:id="73"/>
    </w:p>
    <w:p>
      <w:pPr>
        <w:pStyle w:val="5"/>
        <w:keepNext w:val="0"/>
        <w:keepLines w:val="0"/>
        <w:widowControl w:val="0"/>
        <w:shd w:val="clear" w:color="auto" w:fill="auto"/>
        <w:bidi w:val="0"/>
        <w:spacing w:before="0" w:after="0" w:line="481" w:lineRule="exact"/>
        <w:ind w:left="0" w:right="0" w:firstLine="820"/>
        <w:jc w:val="left"/>
      </w:pPr>
      <w:r>
        <w:rPr>
          <w:b/>
          <w:bCs/>
          <w:color w:val="000000"/>
          <w:spacing w:val="0"/>
          <w:w w:val="100"/>
          <w:position w:val="0"/>
        </w:rPr>
        <w:t>第四条</w:t>
      </w:r>
      <w:r>
        <w:rPr>
          <w:color w:val="000000"/>
          <w:spacing w:val="0"/>
          <w:w w:val="100"/>
          <w:position w:val="0"/>
        </w:rPr>
        <w:t>网络电子竞价登录地址</w:t>
      </w:r>
      <w:bookmarkStart w:id="111" w:name="_GoBack"/>
      <w:bookmarkEnd w:id="111"/>
    </w:p>
    <w:p>
      <w:pPr>
        <w:pStyle w:val="5"/>
        <w:keepNext w:val="0"/>
        <w:keepLines w:val="0"/>
        <w:widowControl w:val="0"/>
        <w:shd w:val="clear" w:color="auto" w:fill="auto"/>
        <w:bidi w:val="0"/>
        <w:spacing w:before="0" w:after="0" w:line="481" w:lineRule="exact"/>
        <w:ind w:left="0" w:right="0" w:firstLine="820"/>
        <w:jc w:val="left"/>
        <w:rPr>
          <w:b/>
          <w:bCs/>
          <w:color w:val="FF0000"/>
          <w:spacing w:val="0"/>
          <w:w w:val="100"/>
          <w:position w:val="0"/>
          <w:u w:val="single"/>
          <w:lang w:val="en-US" w:eastAsia="en-US" w:bidi="en-US"/>
        </w:rPr>
      </w:pPr>
      <w:r>
        <w:rPr>
          <w:color w:val="000000"/>
          <w:spacing w:val="0"/>
          <w:w w:val="100"/>
          <w:position w:val="0"/>
        </w:rPr>
        <w:t>网 址:</w:t>
      </w:r>
      <w:r>
        <w:rPr>
          <w:rFonts w:hint="eastAsia"/>
          <w:b/>
          <w:bCs/>
          <w:color w:val="auto"/>
          <w:spacing w:val="0"/>
          <w:w w:val="100"/>
          <w:position w:val="0"/>
          <w:u w:val="single"/>
          <w:lang w:val="en-US" w:eastAsia="en-US" w:bidi="en-US"/>
        </w:rPr>
        <w:t>http://jllyt.cn/</w:t>
      </w:r>
    </w:p>
    <w:p>
      <w:pPr>
        <w:pStyle w:val="5"/>
        <w:keepNext w:val="0"/>
        <w:keepLines w:val="0"/>
        <w:widowControl w:val="0"/>
        <w:shd w:val="clear" w:color="auto" w:fill="auto"/>
        <w:bidi w:val="0"/>
        <w:spacing w:before="0" w:after="0" w:line="481" w:lineRule="exact"/>
        <w:ind w:left="0" w:right="0" w:firstLine="0"/>
        <w:jc w:val="center"/>
      </w:pPr>
      <w:r>
        <w:rPr>
          <w:color w:val="000000"/>
          <w:spacing w:val="0"/>
          <w:w w:val="100"/>
          <w:position w:val="0"/>
        </w:rPr>
        <w:t>（如网络电子竞价登录网址或竞价系统更变，</w:t>
      </w:r>
      <w:r>
        <w:rPr>
          <w:rFonts w:hint="eastAsia"/>
          <w:color w:val="000000"/>
          <w:spacing w:val="0"/>
          <w:w w:val="100"/>
          <w:position w:val="0"/>
          <w:lang w:val="en-US" w:eastAsia="zh-CN"/>
        </w:rPr>
        <w:t>恩惠科技</w:t>
      </w:r>
      <w:r>
        <w:rPr>
          <w:color w:val="000000"/>
          <w:spacing w:val="0"/>
          <w:w w:val="100"/>
          <w:position w:val="0"/>
        </w:rPr>
        <w:t>将另行通知。）</w:t>
      </w:r>
    </w:p>
    <w:p>
      <w:pPr>
        <w:pStyle w:val="5"/>
        <w:keepNext w:val="0"/>
        <w:keepLines w:val="0"/>
        <w:widowControl w:val="0"/>
        <w:shd w:val="clear" w:color="auto" w:fill="auto"/>
        <w:bidi w:val="0"/>
        <w:spacing w:before="0" w:after="0" w:line="481" w:lineRule="exact"/>
        <w:ind w:left="340" w:right="0" w:firstLine="500"/>
        <w:jc w:val="both"/>
      </w:pPr>
      <w:r>
        <w:rPr>
          <w:b/>
          <w:bCs/>
          <w:color w:val="000000"/>
          <w:spacing w:val="0"/>
          <w:w w:val="100"/>
          <w:position w:val="0"/>
        </w:rPr>
        <w:t xml:space="preserve">第五条 </w:t>
      </w:r>
      <w:r>
        <w:rPr>
          <w:color w:val="000000"/>
          <w:spacing w:val="0"/>
          <w:w w:val="100"/>
          <w:position w:val="0"/>
        </w:rPr>
        <w:t>意向受让方（意向承租人、供货方）</w:t>
      </w:r>
      <w:r>
        <w:rPr>
          <w:b/>
          <w:bCs/>
          <w:color w:val="000000"/>
          <w:spacing w:val="0"/>
          <w:w w:val="100"/>
          <w:position w:val="0"/>
        </w:rPr>
        <w:t>参</w:t>
      </w:r>
      <w:r>
        <w:rPr>
          <w:color w:val="000000"/>
          <w:spacing w:val="0"/>
          <w:w w:val="100"/>
          <w:position w:val="0"/>
        </w:rPr>
        <w:t>加由交易中心通过网络电子竞价系统组织的网络竞价交易，应遵守交易中心的交易规则及本须知的有关规定。</w:t>
      </w:r>
    </w:p>
    <w:p>
      <w:pPr>
        <w:pStyle w:val="5"/>
        <w:keepNext w:val="0"/>
        <w:keepLines w:val="0"/>
        <w:widowControl w:val="0"/>
        <w:shd w:val="clear" w:color="auto" w:fill="auto"/>
        <w:bidi w:val="0"/>
        <w:spacing w:before="0" w:after="0" w:line="481" w:lineRule="exact"/>
        <w:ind w:left="340" w:right="0" w:firstLine="500"/>
        <w:jc w:val="both"/>
      </w:pPr>
      <w:r>
        <w:rPr>
          <w:b/>
          <w:bCs/>
          <w:color w:val="000000"/>
          <w:spacing w:val="0"/>
          <w:w w:val="100"/>
          <w:position w:val="0"/>
        </w:rPr>
        <w:t xml:space="preserve">第六条 </w:t>
      </w:r>
      <w:r>
        <w:rPr>
          <w:color w:val="000000"/>
          <w:spacing w:val="0"/>
          <w:w w:val="100"/>
          <w:position w:val="0"/>
        </w:rPr>
        <w:t>意向受让方（意向承租人、供货方）应在正式开始竞价前提前登录 竞价系统以保障有充分的时间完成初始密码修改等相关操作，因意向受让方（意 向承租人、供货方）未按时登录系统而造成贻误报价的后果由意向受让方（意向 承租人、供货方）承担。</w:t>
      </w:r>
    </w:p>
    <w:p>
      <w:pPr>
        <w:pStyle w:val="5"/>
        <w:keepNext w:val="0"/>
        <w:keepLines w:val="0"/>
        <w:widowControl w:val="0"/>
        <w:shd w:val="clear" w:color="auto" w:fill="auto"/>
        <w:bidi w:val="0"/>
        <w:spacing w:before="0" w:after="180" w:line="481" w:lineRule="exact"/>
        <w:ind w:left="340" w:right="0" w:firstLine="500"/>
        <w:jc w:val="both"/>
      </w:pPr>
      <w:r>
        <w:rPr>
          <w:b/>
          <w:bCs/>
          <w:color w:val="000000"/>
          <w:spacing w:val="0"/>
          <w:w w:val="100"/>
          <w:position w:val="0"/>
        </w:rPr>
        <w:t xml:space="preserve">第七条 </w:t>
      </w:r>
      <w:r>
        <w:rPr>
          <w:color w:val="000000"/>
          <w:spacing w:val="0"/>
          <w:w w:val="100"/>
          <w:position w:val="0"/>
        </w:rPr>
        <w:t>意向受让方（意向承租人、供货方）应亲自参与竞价且务必保管好 登录账号、密码，确保账户安全。交易中心对该账号在网络电子竞价中发出的一切行为均视为意向受让方（意向承租人、供货方）本人的行为，因意向受让方（意 向承租人、供货方）原因导致其账户信息泄露而造成的一切后果由意向受让方（意 向承租人、供货方）负责。</w:t>
      </w:r>
    </w:p>
    <w:p>
      <w:pPr>
        <w:pStyle w:val="5"/>
        <w:keepNext w:val="0"/>
        <w:keepLines w:val="0"/>
        <w:widowControl w:val="0"/>
        <w:shd w:val="clear" w:color="auto" w:fill="auto"/>
        <w:bidi w:val="0"/>
        <w:spacing w:before="0" w:after="0" w:line="480" w:lineRule="exact"/>
        <w:ind w:left="320" w:right="0" w:firstLine="520"/>
        <w:jc w:val="both"/>
      </w:pPr>
      <w:r>
        <w:rPr>
          <w:b/>
          <w:bCs/>
          <w:color w:val="000000"/>
          <w:spacing w:val="0"/>
          <w:w w:val="100"/>
          <w:position w:val="0"/>
        </w:rPr>
        <w:t>第八条 网</w:t>
      </w:r>
      <w:r>
        <w:rPr>
          <w:color w:val="000000"/>
          <w:spacing w:val="0"/>
          <w:w w:val="100"/>
          <w:position w:val="0"/>
        </w:rPr>
        <w:t>络电子竞价交易中，意向受让方（意向承租人、供货方）的报价 指令发出并经系统确认后不得更改或撤销，报价的认定以系统纪录数据为准。</w:t>
      </w:r>
    </w:p>
    <w:p>
      <w:pPr>
        <w:pStyle w:val="5"/>
        <w:keepNext w:val="0"/>
        <w:keepLines w:val="0"/>
        <w:widowControl w:val="0"/>
        <w:shd w:val="clear" w:color="auto" w:fill="auto"/>
        <w:bidi w:val="0"/>
        <w:spacing w:before="0" w:after="0" w:line="240" w:lineRule="auto"/>
        <w:ind w:left="320" w:right="0" w:firstLine="520"/>
        <w:jc w:val="right"/>
        <w:rPr>
          <w:b/>
          <w:bCs/>
          <w:color w:val="000000"/>
          <w:spacing w:val="0"/>
          <w:w w:val="100"/>
          <w:position w:val="0"/>
        </w:rPr>
      </w:pPr>
      <w:r>
        <w:rPr>
          <w:rFonts w:hint="eastAsia" w:eastAsia="宋体"/>
          <w:b/>
          <w:bCs/>
          <w:color w:val="000000"/>
          <w:spacing w:val="0"/>
          <w:w w:val="100"/>
          <w:position w:val="0"/>
          <w:lang w:eastAsia="zh-CN"/>
        </w:rPr>
        <w:drawing>
          <wp:inline distT="0" distB="0" distL="114300" distR="114300">
            <wp:extent cx="571500" cy="571500"/>
            <wp:effectExtent l="0" t="0" r="0" b="0"/>
            <wp:docPr id="24" name="图片 24" descr="微信图片_2020121414582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微信图片_20201214145821_副本"/>
                    <pic:cNvPicPr>
                      <a:picLocks noChangeAspect="1"/>
                    </pic:cNvPicPr>
                  </pic:nvPicPr>
                  <pic:blipFill>
                    <a:blip r:embed="rId10"/>
                    <a:stretch>
                      <a:fillRect/>
                    </a:stretch>
                  </pic:blipFill>
                  <pic:spPr>
                    <a:xfrm>
                      <a:off x="0" y="0"/>
                      <a:ext cx="571500" cy="571500"/>
                    </a:xfrm>
                    <a:prstGeom prst="rect">
                      <a:avLst/>
                    </a:prstGeom>
                  </pic:spPr>
                </pic:pic>
              </a:graphicData>
            </a:graphic>
          </wp:inline>
        </w:drawing>
      </w:r>
    </w:p>
    <w:p>
      <w:pPr>
        <w:pStyle w:val="5"/>
        <w:keepNext w:val="0"/>
        <w:keepLines w:val="0"/>
        <w:widowControl w:val="0"/>
        <w:shd w:val="clear" w:color="auto" w:fill="auto"/>
        <w:bidi w:val="0"/>
        <w:spacing w:before="0" w:after="0" w:line="480" w:lineRule="exact"/>
        <w:ind w:left="320" w:right="0" w:firstLine="520"/>
        <w:jc w:val="both"/>
      </w:pPr>
      <w:r>
        <w:rPr>
          <w:b/>
          <w:bCs/>
          <w:color w:val="000000"/>
          <w:spacing w:val="0"/>
          <w:w w:val="100"/>
          <w:position w:val="0"/>
        </w:rPr>
        <w:t>第九条</w:t>
      </w:r>
      <w:r>
        <w:rPr>
          <w:color w:val="000000"/>
          <w:spacing w:val="0"/>
          <w:w w:val="100"/>
          <w:position w:val="0"/>
        </w:rPr>
        <w:t>由于网络环境可能存在延时等不可抗因素（网络电子竞价系统可能 存在网络延时等情况，网络电子竞价时间以服务器时间为准），意向受让方（意 向承租人、供货方）在报价时段内应尽早出价，以免贻误报价损害自身权益。网 络电子竞价中报价时间的认定以竞价页面上显示的服务器时间为准，不以意向受 让方（意向承租人、供货方）电脑终端自带时间为准。</w:t>
      </w:r>
    </w:p>
    <w:p>
      <w:pPr>
        <w:pStyle w:val="5"/>
        <w:keepNext w:val="0"/>
        <w:keepLines w:val="0"/>
        <w:widowControl w:val="0"/>
        <w:shd w:val="clear" w:color="auto" w:fill="auto"/>
        <w:bidi w:val="0"/>
        <w:spacing w:before="0" w:after="0" w:line="480" w:lineRule="exact"/>
        <w:ind w:left="320" w:right="0" w:firstLine="520"/>
        <w:jc w:val="both"/>
      </w:pPr>
      <w:r>
        <w:rPr>
          <w:b/>
          <w:bCs/>
          <w:color w:val="000000"/>
          <w:spacing w:val="0"/>
          <w:w w:val="100"/>
          <w:position w:val="0"/>
        </w:rPr>
        <w:t xml:space="preserve">第十条 </w:t>
      </w:r>
      <w:r>
        <w:rPr>
          <w:color w:val="000000"/>
          <w:spacing w:val="0"/>
          <w:w w:val="100"/>
          <w:position w:val="0"/>
        </w:rPr>
        <w:t>互联网竞价的硬件要求：意向受让方（意向承租人、供货方）通过 自备终端参与互联网竞价，应尽量釆用高带宽、高性能、安全的网络环境。为保 障报价更通畅、高效，建议意向受让方（意向承租人、供货方）使用安装</w:t>
      </w:r>
      <w:r>
        <w:rPr>
          <w:b/>
          <w:bCs/>
          <w:color w:val="000000"/>
          <w:spacing w:val="0"/>
          <w:w w:val="100"/>
          <w:position w:val="0"/>
          <w:lang w:val="en-US" w:eastAsia="en-US" w:bidi="en-US"/>
        </w:rPr>
        <w:t xml:space="preserve">Windows7 </w:t>
      </w:r>
      <w:r>
        <w:rPr>
          <w:color w:val="000000"/>
          <w:spacing w:val="0"/>
          <w:w w:val="100"/>
          <w:position w:val="0"/>
        </w:rPr>
        <w:t>及以上版本操作系统的电脑，自带</w:t>
      </w:r>
      <w:r>
        <w:rPr>
          <w:b/>
          <w:bCs/>
          <w:color w:val="000000"/>
          <w:spacing w:val="0"/>
          <w:w w:val="100"/>
          <w:position w:val="0"/>
          <w:lang w:val="en-US" w:eastAsia="en-US" w:bidi="en-US"/>
        </w:rPr>
        <w:t>IE10.0</w:t>
      </w:r>
      <w:r>
        <w:rPr>
          <w:color w:val="000000"/>
          <w:spacing w:val="0"/>
          <w:w w:val="100"/>
          <w:position w:val="0"/>
        </w:rPr>
        <w:t>版本以上浏览器，配备</w:t>
      </w:r>
      <w:r>
        <w:rPr>
          <w:b/>
          <w:bCs/>
          <w:color w:val="000000"/>
          <w:spacing w:val="0"/>
          <w:w w:val="100"/>
          <w:position w:val="0"/>
          <w:lang w:val="en-US" w:eastAsia="en-US" w:bidi="en-US"/>
        </w:rPr>
        <w:t>4G</w:t>
      </w:r>
      <w:r>
        <w:rPr>
          <w:color w:val="000000"/>
          <w:spacing w:val="0"/>
          <w:w w:val="100"/>
          <w:position w:val="0"/>
        </w:rPr>
        <w:t xml:space="preserve">以上内存， </w:t>
      </w:r>
      <w:r>
        <w:rPr>
          <w:b/>
          <w:bCs/>
          <w:color w:val="000000"/>
          <w:spacing w:val="0"/>
          <w:w w:val="100"/>
          <w:position w:val="0"/>
          <w:lang w:val="en-US" w:eastAsia="en-US" w:bidi="en-US"/>
        </w:rPr>
        <w:t>4M</w:t>
      </w:r>
      <w:r>
        <w:rPr>
          <w:color w:val="000000"/>
          <w:spacing w:val="0"/>
          <w:w w:val="100"/>
          <w:position w:val="0"/>
        </w:rPr>
        <w:t>以上有线宽带网络；在竞价过程中，请关闭其他与本次竞价无关的、可能影 响网络竞价操作的应用软件；意向受让方（意向承租人、供货方）应注意帐号安 全，离开终端时应通过点击</w:t>
      </w:r>
      <w:r>
        <w:rPr>
          <w:color w:val="000000"/>
          <w:spacing w:val="0"/>
          <w:w w:val="100"/>
          <w:position w:val="0"/>
          <w:lang w:val="zh-CN" w:eastAsia="zh-CN" w:bidi="zh-CN"/>
        </w:rPr>
        <w:t>“退出</w:t>
      </w:r>
      <w:r>
        <w:rPr>
          <w:color w:val="000000"/>
          <w:spacing w:val="0"/>
          <w:w w:val="100"/>
          <w:position w:val="0"/>
        </w:rPr>
        <w:t>系统"安全退出或关闭所有浏览器页面。</w:t>
      </w:r>
    </w:p>
    <w:p>
      <w:pPr>
        <w:pStyle w:val="5"/>
        <w:keepNext w:val="0"/>
        <w:keepLines w:val="0"/>
        <w:widowControl w:val="0"/>
        <w:shd w:val="clear" w:color="auto" w:fill="auto"/>
        <w:bidi w:val="0"/>
        <w:spacing w:before="0" w:after="0" w:line="480" w:lineRule="exact"/>
        <w:ind w:left="320" w:right="0" w:firstLine="520"/>
        <w:jc w:val="both"/>
      </w:pPr>
      <w:r>
        <w:rPr>
          <w:color w:val="000000"/>
          <w:spacing w:val="0"/>
          <w:w w:val="100"/>
          <w:position w:val="0"/>
        </w:rPr>
        <w:t>由于意向受让方（意向承租人、供货方）终端设备和网络异常等原因导致无 法正常竞价或在同一个终端通过多个竞价账户进行竞价而造成系统响应变慢、死 机、报价错误等情况，由意向受让方（意向承租人、供货方）承担责任。</w:t>
      </w:r>
    </w:p>
    <w:p>
      <w:pPr>
        <w:pStyle w:val="5"/>
        <w:keepNext w:val="0"/>
        <w:keepLines w:val="0"/>
        <w:widowControl w:val="0"/>
        <w:shd w:val="clear" w:color="auto" w:fill="auto"/>
        <w:bidi w:val="0"/>
        <w:spacing w:before="0" w:after="0" w:line="480" w:lineRule="exact"/>
        <w:ind w:left="0" w:right="0" w:firstLine="820"/>
        <w:jc w:val="both"/>
      </w:pPr>
      <w:r>
        <w:rPr>
          <w:color w:val="000000"/>
          <w:spacing w:val="0"/>
          <w:w w:val="100"/>
          <w:position w:val="0"/>
        </w:rPr>
        <w:t>第~一条网络电子竞价的中止和终止。</w:t>
      </w:r>
    </w:p>
    <w:p>
      <w:pPr>
        <w:pStyle w:val="5"/>
        <w:keepNext w:val="0"/>
        <w:keepLines w:val="0"/>
        <w:widowControl w:val="0"/>
        <w:shd w:val="clear" w:color="auto" w:fill="auto"/>
        <w:bidi w:val="0"/>
        <w:spacing w:before="0" w:after="0" w:line="480" w:lineRule="exact"/>
        <w:ind w:left="0" w:right="0" w:firstLine="820"/>
        <w:jc w:val="both"/>
      </w:pPr>
      <w:r>
        <w:rPr>
          <w:color w:val="000000"/>
          <w:spacing w:val="0"/>
          <w:w w:val="100"/>
          <w:position w:val="0"/>
        </w:rPr>
        <w:t>在报价活动中，发生下列情形之一的，交易中心有权中止或终止竞价活动：</w:t>
      </w:r>
    </w:p>
    <w:p>
      <w:pPr>
        <w:pStyle w:val="5"/>
        <w:keepNext w:val="0"/>
        <w:keepLines w:val="0"/>
        <w:widowControl w:val="0"/>
        <w:shd w:val="clear" w:color="auto" w:fill="auto"/>
        <w:bidi w:val="0"/>
        <w:spacing w:before="0" w:after="0" w:line="480" w:lineRule="exact"/>
        <w:ind w:left="320" w:right="0" w:firstLine="620"/>
        <w:jc w:val="both"/>
      </w:pPr>
      <w:r>
        <w:rPr>
          <w:color w:val="000000"/>
          <w:spacing w:val="0"/>
          <w:w w:val="100"/>
          <w:position w:val="0"/>
          <w:lang w:val="en-US" w:eastAsia="en-US" w:bidi="en-US"/>
        </w:rPr>
        <w:t>（-）</w:t>
      </w:r>
      <w:r>
        <w:rPr>
          <w:color w:val="000000"/>
          <w:spacing w:val="0"/>
          <w:w w:val="100"/>
          <w:position w:val="0"/>
        </w:rPr>
        <w:t>因不可抗力、意外事件、软硬件（技术）故障、非法入侵、恶意攻击 等原因而导致网络及竞价系统服务器异常（包括但不限于竞价中断、竞价界面无 法显示等情况）的；</w:t>
      </w:r>
    </w:p>
    <w:p>
      <w:pPr>
        <w:pStyle w:val="5"/>
        <w:keepNext w:val="0"/>
        <w:keepLines w:val="0"/>
        <w:widowControl w:val="0"/>
        <w:shd w:val="clear" w:color="auto" w:fill="auto"/>
        <w:tabs>
          <w:tab w:val="left" w:pos="1538"/>
        </w:tabs>
        <w:bidi w:val="0"/>
        <w:spacing w:before="0" w:after="0" w:line="480" w:lineRule="exact"/>
        <w:ind w:left="320" w:right="0" w:firstLine="620"/>
        <w:jc w:val="both"/>
      </w:pPr>
      <w:bookmarkStart w:id="74" w:name="bookmark77"/>
      <w:r>
        <w:rPr>
          <w:color w:val="000000"/>
          <w:spacing w:val="0"/>
          <w:w w:val="100"/>
          <w:position w:val="0"/>
        </w:rPr>
        <w:t>（</w:t>
      </w:r>
      <w:bookmarkEnd w:id="74"/>
      <w:r>
        <w:rPr>
          <w:color w:val="000000"/>
          <w:spacing w:val="0"/>
          <w:w w:val="100"/>
          <w:position w:val="0"/>
        </w:rPr>
        <w:t>二）起始价、加价（减价）幅度、自由报价期结束时间或延时报价周期等 设置错误的；</w:t>
      </w:r>
    </w:p>
    <w:p>
      <w:pPr>
        <w:pStyle w:val="5"/>
        <w:keepNext w:val="0"/>
        <w:keepLines w:val="0"/>
        <w:widowControl w:val="0"/>
        <w:shd w:val="clear" w:color="auto" w:fill="auto"/>
        <w:tabs>
          <w:tab w:val="left" w:pos="1554"/>
        </w:tabs>
        <w:bidi w:val="0"/>
        <w:spacing w:before="0" w:after="220" w:line="480" w:lineRule="exact"/>
        <w:ind w:left="320" w:right="0" w:firstLine="620"/>
        <w:jc w:val="both"/>
      </w:pPr>
      <w:bookmarkStart w:id="75" w:name="bookmark78"/>
      <w:r>
        <w:rPr>
          <w:color w:val="000000"/>
          <w:spacing w:val="0"/>
          <w:w w:val="100"/>
          <w:position w:val="0"/>
        </w:rPr>
        <w:t>（</w:t>
      </w:r>
      <w:bookmarkEnd w:id="75"/>
      <w:r>
        <w:rPr>
          <w:color w:val="000000"/>
          <w:spacing w:val="0"/>
          <w:w w:val="100"/>
          <w:position w:val="0"/>
        </w:rPr>
        <w:t>三）包括但不限于标的权属不清、标的发生重大变更等原因而使竞价活动</w:t>
      </w:r>
    </w:p>
    <w:p>
      <w:pPr>
        <w:pStyle w:val="5"/>
        <w:keepNext w:val="0"/>
        <w:keepLines w:val="0"/>
        <w:widowControl w:val="0"/>
        <w:shd w:val="clear" w:color="auto" w:fill="auto"/>
        <w:bidi w:val="0"/>
        <w:spacing w:before="0" w:after="0" w:line="240" w:lineRule="auto"/>
        <w:ind w:left="0" w:right="0" w:firstLine="320"/>
        <w:jc w:val="both"/>
        <w:rPr>
          <w:color w:val="000000"/>
          <w:spacing w:val="0"/>
          <w:w w:val="100"/>
          <w:position w:val="0"/>
        </w:rPr>
      </w:pPr>
      <w:r>
        <w:rPr>
          <w:color w:val="000000"/>
          <w:spacing w:val="0"/>
          <w:w w:val="100"/>
          <w:position w:val="0"/>
        </w:rPr>
        <w:t>产生争议的;</w:t>
      </w:r>
      <w:bookmarkStart w:id="76" w:name="bookmark79"/>
    </w:p>
    <w:p>
      <w:pPr>
        <w:pStyle w:val="5"/>
        <w:keepNext w:val="0"/>
        <w:keepLines w:val="0"/>
        <w:widowControl w:val="0"/>
        <w:shd w:val="clear" w:color="auto" w:fill="auto"/>
        <w:bidi w:val="0"/>
        <w:spacing w:before="0" w:after="0" w:line="240" w:lineRule="auto"/>
        <w:ind w:left="0" w:right="0" w:firstLine="320"/>
        <w:jc w:val="both"/>
      </w:pPr>
      <w:r>
        <w:rPr>
          <w:rFonts w:hint="eastAsia"/>
          <w:color w:val="000000"/>
          <w:spacing w:val="0"/>
          <w:w w:val="100"/>
          <w:position w:val="0"/>
          <w:lang w:val="en-US" w:eastAsia="zh-CN"/>
        </w:rPr>
        <w:t xml:space="preserve">      </w:t>
      </w:r>
      <w:r>
        <w:rPr>
          <w:color w:val="000000"/>
          <w:spacing w:val="0"/>
          <w:w w:val="100"/>
          <w:position w:val="0"/>
        </w:rPr>
        <w:t>（</w:t>
      </w:r>
      <w:bookmarkEnd w:id="76"/>
      <w:r>
        <w:rPr>
          <w:color w:val="000000"/>
          <w:spacing w:val="0"/>
          <w:w w:val="100"/>
          <w:position w:val="0"/>
        </w:rPr>
        <w:t>四）意向受让方（意向承租人、供货方）不遵守竞价秩序影响正常竞价的;</w:t>
      </w:r>
    </w:p>
    <w:p>
      <w:pPr>
        <w:pStyle w:val="5"/>
        <w:keepNext w:val="0"/>
        <w:keepLines w:val="0"/>
        <w:widowControl w:val="0"/>
        <w:shd w:val="clear" w:color="auto" w:fill="auto"/>
        <w:tabs>
          <w:tab w:val="left" w:pos="1584"/>
        </w:tabs>
        <w:bidi w:val="0"/>
        <w:spacing w:before="0" w:after="0" w:line="479" w:lineRule="exact"/>
        <w:ind w:left="0" w:right="0" w:firstLine="940"/>
        <w:jc w:val="left"/>
      </w:pPr>
      <w:bookmarkStart w:id="77" w:name="bookmark80"/>
      <w:r>
        <w:rPr>
          <w:color w:val="000000"/>
          <w:spacing w:val="0"/>
          <w:w w:val="100"/>
          <w:position w:val="0"/>
        </w:rPr>
        <w:t>（</w:t>
      </w:r>
      <w:bookmarkEnd w:id="77"/>
      <w:r>
        <w:rPr>
          <w:color w:val="000000"/>
          <w:spacing w:val="0"/>
          <w:w w:val="100"/>
          <w:position w:val="0"/>
        </w:rPr>
        <w:t>五）有操纵、垄断、恶意串通等违法行为的；</w:t>
      </w:r>
    </w:p>
    <w:p>
      <w:pPr>
        <w:pStyle w:val="5"/>
        <w:keepNext w:val="0"/>
        <w:keepLines w:val="0"/>
        <w:widowControl w:val="0"/>
        <w:shd w:val="clear" w:color="auto" w:fill="auto"/>
        <w:tabs>
          <w:tab w:val="left" w:pos="1584"/>
        </w:tabs>
        <w:bidi w:val="0"/>
        <w:spacing w:before="0" w:after="0" w:line="479" w:lineRule="exact"/>
        <w:ind w:left="0" w:right="0" w:firstLine="940"/>
        <w:jc w:val="left"/>
      </w:pPr>
      <w:bookmarkStart w:id="78" w:name="bookmark81"/>
      <w:r>
        <w:rPr>
          <w:color w:val="000000"/>
          <w:spacing w:val="0"/>
          <w:w w:val="100"/>
          <w:position w:val="0"/>
        </w:rPr>
        <w:t>（</w:t>
      </w:r>
      <w:bookmarkEnd w:id="78"/>
      <w:r>
        <w:rPr>
          <w:color w:val="000000"/>
          <w:spacing w:val="0"/>
          <w:w w:val="100"/>
          <w:position w:val="0"/>
        </w:rPr>
        <w:t>六）交易中心认为其他需要中止或终止报价活动的情形。</w:t>
      </w:r>
    </w:p>
    <w:p>
      <w:pPr>
        <w:pStyle w:val="5"/>
        <w:keepNext w:val="0"/>
        <w:keepLines w:val="0"/>
        <w:widowControl w:val="0"/>
        <w:shd w:val="clear" w:color="auto" w:fill="auto"/>
        <w:bidi w:val="0"/>
        <w:spacing w:before="0" w:after="0" w:line="479" w:lineRule="exact"/>
        <w:ind w:left="340" w:right="0" w:firstLine="480"/>
        <w:jc w:val="both"/>
        <w:rPr>
          <w:color w:val="000000"/>
          <w:spacing w:val="0"/>
          <w:w w:val="100"/>
          <w:position w:val="0"/>
        </w:rPr>
      </w:pPr>
      <w:r>
        <w:rPr>
          <w:color w:val="000000"/>
          <w:spacing w:val="0"/>
          <w:w w:val="100"/>
          <w:position w:val="0"/>
        </w:rPr>
        <w:t>中止或终止报价的，交易中心应当及时告知交易相关方，在交易中心网站上 予以公告。中止竞价的，待中止事由消失后可恢复或重新竞价。因相关方违规造 成中止或终止的，相关方应当承担相应责任。</w:t>
      </w:r>
    </w:p>
    <w:p>
      <w:pPr>
        <w:pStyle w:val="5"/>
        <w:keepNext w:val="0"/>
        <w:keepLines w:val="0"/>
        <w:widowControl w:val="0"/>
        <w:shd w:val="clear" w:color="auto" w:fill="auto"/>
        <w:bidi w:val="0"/>
        <w:spacing w:before="0" w:after="0" w:line="240" w:lineRule="auto"/>
        <w:ind w:left="0" w:right="0" w:firstLine="820"/>
        <w:jc w:val="right"/>
        <w:rPr>
          <w:rFonts w:hint="eastAsia" w:eastAsia="宋体"/>
          <w:color w:val="000000"/>
          <w:spacing w:val="0"/>
          <w:w w:val="100"/>
          <w:position w:val="0"/>
          <w:lang w:eastAsia="zh-CN"/>
        </w:rPr>
      </w:pPr>
      <w:r>
        <w:rPr>
          <w:rFonts w:hint="eastAsia" w:eastAsia="宋体"/>
          <w:color w:val="000000"/>
          <w:spacing w:val="0"/>
          <w:w w:val="100"/>
          <w:position w:val="0"/>
          <w:lang w:eastAsia="zh-CN"/>
        </w:rPr>
        <w:drawing>
          <wp:inline distT="0" distB="0" distL="114300" distR="114300">
            <wp:extent cx="571500" cy="571500"/>
            <wp:effectExtent l="0" t="0" r="0" b="0"/>
            <wp:docPr id="25" name="图片 25" descr="微信图片_2020121414582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微信图片_20201214145821_副本"/>
                    <pic:cNvPicPr>
                      <a:picLocks noChangeAspect="1"/>
                    </pic:cNvPicPr>
                  </pic:nvPicPr>
                  <pic:blipFill>
                    <a:blip r:embed="rId10"/>
                    <a:stretch>
                      <a:fillRect/>
                    </a:stretch>
                  </pic:blipFill>
                  <pic:spPr>
                    <a:xfrm>
                      <a:off x="0" y="0"/>
                      <a:ext cx="571500" cy="571500"/>
                    </a:xfrm>
                    <a:prstGeom prst="rect">
                      <a:avLst/>
                    </a:prstGeom>
                  </pic:spPr>
                </pic:pic>
              </a:graphicData>
            </a:graphic>
          </wp:inline>
        </w:drawing>
      </w:r>
    </w:p>
    <w:p>
      <w:pPr>
        <w:pStyle w:val="5"/>
        <w:keepNext w:val="0"/>
        <w:keepLines w:val="0"/>
        <w:widowControl w:val="0"/>
        <w:shd w:val="clear" w:color="auto" w:fill="auto"/>
        <w:bidi w:val="0"/>
        <w:spacing w:before="0" w:after="0" w:line="479" w:lineRule="exact"/>
        <w:ind w:left="0" w:right="0" w:firstLine="820"/>
        <w:jc w:val="left"/>
      </w:pPr>
      <w:r>
        <w:rPr>
          <w:color w:val="000000"/>
          <w:spacing w:val="0"/>
          <w:w w:val="100"/>
          <w:position w:val="0"/>
        </w:rPr>
        <w:t>第十二条报价方式及规则</w:t>
      </w:r>
    </w:p>
    <w:p>
      <w:pPr>
        <w:pStyle w:val="5"/>
        <w:keepNext w:val="0"/>
        <w:keepLines w:val="0"/>
        <w:widowControl w:val="0"/>
        <w:shd w:val="clear" w:color="auto" w:fill="auto"/>
        <w:tabs>
          <w:tab w:val="left" w:pos="1584"/>
        </w:tabs>
        <w:bidi w:val="0"/>
        <w:spacing w:before="0" w:after="0" w:line="479" w:lineRule="exact"/>
        <w:ind w:left="460" w:right="0" w:firstLine="480"/>
        <w:jc w:val="left"/>
      </w:pPr>
      <w:bookmarkStart w:id="79" w:name="bookmark82"/>
      <w:r>
        <w:rPr>
          <w:color w:val="000000"/>
          <w:spacing w:val="0"/>
          <w:w w:val="100"/>
          <w:position w:val="0"/>
        </w:rPr>
        <w:t>（</w:t>
      </w:r>
      <w:bookmarkEnd w:id="79"/>
      <w:r>
        <w:rPr>
          <w:color w:val="000000"/>
          <w:spacing w:val="0"/>
          <w:w w:val="100"/>
          <w:position w:val="0"/>
        </w:rPr>
        <w:t>一）</w:t>
      </w:r>
      <w:r>
        <w:rPr>
          <w:color w:val="000000"/>
          <w:spacing w:val="0"/>
          <w:w w:val="100"/>
          <w:position w:val="0"/>
        </w:rPr>
        <w:tab/>
      </w:r>
      <w:r>
        <w:rPr>
          <w:color w:val="000000"/>
          <w:spacing w:val="0"/>
          <w:w w:val="100"/>
          <w:position w:val="0"/>
        </w:rPr>
        <w:t>加价（减价）竞价:价格上行（下行）的报价方式，即竞价由低至高 （由高至低），依次递增（依次递减），最终有效报价最高者（或最低者）按照时</w:t>
      </w:r>
    </w:p>
    <w:p>
      <w:pPr>
        <w:pStyle w:val="5"/>
        <w:keepNext w:val="0"/>
        <w:keepLines w:val="0"/>
        <w:widowControl w:val="0"/>
        <w:shd w:val="clear" w:color="auto" w:fill="auto"/>
        <w:bidi w:val="0"/>
        <w:spacing w:before="0" w:after="0" w:line="479" w:lineRule="exact"/>
        <w:ind w:left="0" w:right="0" w:firstLine="340"/>
        <w:jc w:val="left"/>
      </w:pPr>
      <w:r>
        <w:rPr>
          <w:color w:val="000000"/>
          <w:spacing w:val="0"/>
          <w:w w:val="100"/>
          <w:position w:val="0"/>
        </w:rPr>
        <w:t>间优先、价格优先的原则确定为买受人的竞价方式。</w:t>
      </w:r>
    </w:p>
    <w:p>
      <w:pPr>
        <w:pStyle w:val="5"/>
        <w:keepNext w:val="0"/>
        <w:keepLines w:val="0"/>
        <w:widowControl w:val="0"/>
        <w:shd w:val="clear" w:color="auto" w:fill="auto"/>
        <w:bidi w:val="0"/>
        <w:spacing w:before="0" w:after="0" w:line="479" w:lineRule="exact"/>
        <w:ind w:left="0" w:right="0" w:firstLine="820"/>
        <w:jc w:val="left"/>
      </w:pPr>
      <w:r>
        <w:rPr>
          <w:color w:val="000000"/>
          <w:spacing w:val="0"/>
          <w:w w:val="100"/>
          <w:position w:val="0"/>
        </w:rPr>
        <w:t>报价时段有：自由报价期和延时报价期。</w:t>
      </w:r>
    </w:p>
    <w:p>
      <w:pPr>
        <w:pStyle w:val="5"/>
        <w:keepNext w:val="0"/>
        <w:keepLines w:val="0"/>
        <w:widowControl w:val="0"/>
        <w:shd w:val="clear" w:color="auto" w:fill="auto"/>
        <w:bidi w:val="0"/>
        <w:spacing w:before="0" w:after="0" w:line="479" w:lineRule="exact"/>
        <w:ind w:left="340" w:right="0" w:firstLine="480"/>
        <w:jc w:val="both"/>
      </w:pPr>
      <w:r>
        <w:rPr>
          <w:color w:val="000000"/>
          <w:spacing w:val="0"/>
          <w:w w:val="100"/>
          <w:position w:val="0"/>
        </w:rPr>
        <w:t>报价开始后，即进入自由报价期，竞买人可以对目标标的充分报价，报价高 出（低出）部分应为加价（减价）幅度的整数倍。自由报价期结束后，可以根据 项目设定进入延时报价期。延时报价期由一个或多个延时报价周期组成，如延期 报价周期内有人出价，则以此报价时间为新的延期报价周期起点，等待新的报价, 直至某个延时报价周期内没有新的有效报价为止。在最后报价时段内，当前最高 （最低）报价且该报价不低于（高于）保留价的有效报价即为成交价。</w:t>
      </w:r>
    </w:p>
    <w:p>
      <w:pPr>
        <w:pStyle w:val="5"/>
        <w:keepNext w:val="0"/>
        <w:keepLines w:val="0"/>
        <w:widowControl w:val="0"/>
        <w:shd w:val="clear" w:color="auto" w:fill="auto"/>
        <w:bidi w:val="0"/>
        <w:spacing w:before="0" w:after="0" w:line="479" w:lineRule="exact"/>
        <w:ind w:left="340" w:right="0" w:firstLine="480"/>
        <w:jc w:val="both"/>
      </w:pPr>
      <w:r>
        <w:rPr>
          <w:rFonts w:hint="eastAsia"/>
          <w:color w:val="000000"/>
          <w:spacing w:val="0"/>
          <w:w w:val="100"/>
          <w:position w:val="0"/>
          <w:lang w:val="en-US" w:eastAsia="zh-CN"/>
        </w:rPr>
        <w:t>恩惠科技</w:t>
      </w:r>
      <w:r>
        <w:rPr>
          <w:color w:val="000000"/>
          <w:spacing w:val="0"/>
          <w:w w:val="100"/>
          <w:position w:val="0"/>
        </w:rPr>
        <w:t>及委托人可根据项目的不同情况设定报价时段时长并以公告的方 式预先告知相关方。</w:t>
      </w:r>
    </w:p>
    <w:p>
      <w:pPr>
        <w:pStyle w:val="5"/>
        <w:keepNext w:val="0"/>
        <w:keepLines w:val="0"/>
        <w:widowControl w:val="0"/>
        <w:shd w:val="clear" w:color="auto" w:fill="auto"/>
        <w:tabs>
          <w:tab w:val="left" w:pos="1589"/>
        </w:tabs>
        <w:bidi w:val="0"/>
        <w:spacing w:before="0" w:after="0" w:line="479" w:lineRule="exact"/>
        <w:ind w:left="340" w:right="0" w:firstLine="600"/>
        <w:jc w:val="both"/>
      </w:pPr>
      <w:bookmarkStart w:id="80" w:name="bookmark83"/>
      <w:r>
        <w:rPr>
          <w:color w:val="000000"/>
          <w:spacing w:val="0"/>
          <w:w w:val="100"/>
          <w:position w:val="0"/>
        </w:rPr>
        <w:t>（</w:t>
      </w:r>
      <w:bookmarkEnd w:id="80"/>
      <w:r>
        <w:rPr>
          <w:color w:val="000000"/>
          <w:spacing w:val="0"/>
          <w:w w:val="100"/>
          <w:position w:val="0"/>
        </w:rPr>
        <w:t>二）密封式竞价:报价开始后，竞价人可以在规定时间内对目标标的一次 或多次报价，多次报价的，系统以竞价人最后一次报价为准（在报价截止时间前, 各竞价人可对本人报价进行修改），报价不低于（不高于）项目保留价即为有效 报价，报价截止后，最高（最低）有效报价的竞价人确定为买受人的竞价方式。</w:t>
      </w:r>
    </w:p>
    <w:p>
      <w:pPr>
        <w:pStyle w:val="5"/>
        <w:keepNext w:val="0"/>
        <w:keepLines w:val="0"/>
        <w:widowControl w:val="0"/>
        <w:shd w:val="clear" w:color="auto" w:fill="auto"/>
        <w:tabs>
          <w:tab w:val="left" w:pos="1589"/>
        </w:tabs>
        <w:bidi w:val="0"/>
        <w:spacing w:before="0" w:after="0" w:line="487" w:lineRule="exact"/>
        <w:ind w:left="340" w:right="0" w:firstLine="600"/>
        <w:jc w:val="both"/>
      </w:pPr>
      <w:bookmarkStart w:id="81" w:name="bookmark84"/>
      <w:r>
        <w:rPr>
          <w:color w:val="000000"/>
          <w:spacing w:val="0"/>
          <w:w w:val="100"/>
          <w:position w:val="0"/>
        </w:rPr>
        <w:t>（</w:t>
      </w:r>
      <w:bookmarkEnd w:id="81"/>
      <w:r>
        <w:rPr>
          <w:color w:val="000000"/>
          <w:spacing w:val="0"/>
          <w:w w:val="100"/>
          <w:position w:val="0"/>
        </w:rPr>
        <w:t>三）荷兰式竞价:价格下行的竞价方式，报价开始后，随着时间的变动价 格由高到低、依次递减，直到有竞买人发送报价即为有效报价，最先发送报价的 竞买人按照时间优先的原则即成为该标的买受人。</w:t>
      </w:r>
    </w:p>
    <w:p>
      <w:pPr>
        <w:pStyle w:val="5"/>
        <w:keepNext w:val="0"/>
        <w:keepLines w:val="0"/>
        <w:widowControl w:val="0"/>
        <w:shd w:val="clear" w:color="auto" w:fill="auto"/>
        <w:tabs>
          <w:tab w:val="left" w:pos="1589"/>
        </w:tabs>
        <w:bidi w:val="0"/>
        <w:spacing w:before="0" w:after="0" w:line="487" w:lineRule="exact"/>
        <w:ind w:left="340" w:right="0" w:firstLine="600"/>
        <w:jc w:val="both"/>
      </w:pPr>
      <w:bookmarkStart w:id="82" w:name="bookmark85"/>
      <w:r>
        <w:rPr>
          <w:color w:val="000000"/>
          <w:spacing w:val="0"/>
          <w:w w:val="100"/>
          <w:position w:val="0"/>
        </w:rPr>
        <w:t>（</w:t>
      </w:r>
      <w:bookmarkEnd w:id="82"/>
      <w:r>
        <w:rPr>
          <w:color w:val="000000"/>
          <w:spacing w:val="0"/>
          <w:w w:val="100"/>
          <w:position w:val="0"/>
        </w:rPr>
        <w:t>四）其他竞价方式。项目公告中对其他竞价方式具体操作及流程另有规定的，从其规定。</w:t>
      </w:r>
      <w:r>
        <w:rPr>
          <w:rFonts w:hint="eastAsia"/>
          <w:color w:val="000000"/>
          <w:spacing w:val="0"/>
          <w:w w:val="100"/>
          <w:position w:val="0"/>
          <w:lang w:val="en-US" w:eastAsia="zh-CN"/>
        </w:rPr>
        <w:t>恩惠科技</w:t>
      </w:r>
      <w:r>
        <w:rPr>
          <w:color w:val="000000"/>
          <w:spacing w:val="0"/>
          <w:w w:val="100"/>
          <w:position w:val="0"/>
        </w:rPr>
        <w:t>及委托人可根据项目的不同情况设定其他竞价方式以及 有效报价方式，并以公告的方式预先告知相关方。委托方可以根据项目情况设置标的保留价。超过保留价为有效报价，低于保留价为无效报价。</w:t>
      </w:r>
    </w:p>
    <w:p>
      <w:pPr>
        <w:pStyle w:val="5"/>
        <w:keepNext w:val="0"/>
        <w:keepLines w:val="0"/>
        <w:widowControl w:val="0"/>
        <w:shd w:val="clear" w:color="auto" w:fill="auto"/>
        <w:bidi w:val="0"/>
        <w:spacing w:before="0" w:after="0" w:line="479" w:lineRule="exact"/>
        <w:ind w:left="0" w:right="0" w:firstLine="820"/>
        <w:jc w:val="left"/>
      </w:pPr>
      <w:r>
        <w:rPr>
          <w:color w:val="000000"/>
          <w:spacing w:val="0"/>
          <w:w w:val="100"/>
          <w:position w:val="0"/>
        </w:rPr>
        <w:t>竞价阶梯：竞买人在竞价中须按竞价阶梯或其倍数向上加价（向下减价）。</w:t>
      </w:r>
    </w:p>
    <w:p>
      <w:pPr>
        <w:pStyle w:val="5"/>
        <w:keepNext w:val="0"/>
        <w:keepLines w:val="0"/>
        <w:widowControl w:val="0"/>
        <w:shd w:val="clear" w:color="auto" w:fill="auto"/>
        <w:bidi w:val="0"/>
        <w:spacing w:before="0" w:after="0" w:line="479" w:lineRule="exact"/>
        <w:ind w:left="340" w:right="0" w:firstLine="480"/>
        <w:jc w:val="both"/>
        <w:rPr>
          <w:color w:val="000000"/>
          <w:spacing w:val="0"/>
          <w:w w:val="100"/>
          <w:position w:val="0"/>
        </w:rPr>
      </w:pPr>
      <w:r>
        <w:rPr>
          <w:color w:val="000000"/>
          <w:spacing w:val="0"/>
          <w:w w:val="100"/>
          <w:position w:val="0"/>
        </w:rPr>
        <w:t>在网络电子竞价系统中，优先购买权的行权原则为：优先权级别低的竞买人 行权后优先权级别高的竞买人仍可行权，但优先权级别高的竞买人行权后优先级 别低的竞买人不可再行权；同一优先权级别的多个竞买人以</w:t>
      </w:r>
      <w:r>
        <w:rPr>
          <w:color w:val="000000"/>
          <w:spacing w:val="0"/>
          <w:w w:val="100"/>
          <w:position w:val="0"/>
          <w:lang w:val="zh-CN" w:eastAsia="zh-CN" w:bidi="zh-CN"/>
        </w:rPr>
        <w:t>“时间</w:t>
      </w:r>
      <w:r>
        <w:rPr>
          <w:color w:val="000000"/>
          <w:spacing w:val="0"/>
          <w:w w:val="100"/>
          <w:position w:val="0"/>
        </w:rPr>
        <w:t>优先"为原则 行权，一人行权后，其他人</w:t>
      </w:r>
    </w:p>
    <w:p>
      <w:pPr>
        <w:pStyle w:val="5"/>
        <w:keepNext w:val="0"/>
        <w:keepLines w:val="0"/>
        <w:widowControl w:val="0"/>
        <w:shd w:val="clear" w:color="auto" w:fill="auto"/>
        <w:bidi w:val="0"/>
        <w:spacing w:before="0" w:after="0" w:line="240" w:lineRule="auto"/>
        <w:ind w:left="340" w:right="0" w:firstLine="480"/>
        <w:jc w:val="right"/>
        <w:rPr>
          <w:rFonts w:hint="eastAsia" w:eastAsia="宋体"/>
          <w:color w:val="000000"/>
          <w:spacing w:val="0"/>
          <w:w w:val="100"/>
          <w:position w:val="0"/>
          <w:lang w:eastAsia="zh-CN"/>
        </w:rPr>
      </w:pPr>
      <w:r>
        <w:rPr>
          <w:rFonts w:hint="eastAsia" w:eastAsia="宋体"/>
          <w:color w:val="000000"/>
          <w:spacing w:val="0"/>
          <w:w w:val="100"/>
          <w:position w:val="0"/>
          <w:lang w:eastAsia="zh-CN"/>
        </w:rPr>
        <w:drawing>
          <wp:inline distT="0" distB="0" distL="114300" distR="114300">
            <wp:extent cx="571500" cy="571500"/>
            <wp:effectExtent l="0" t="0" r="0" b="0"/>
            <wp:docPr id="26" name="图片 26" descr="微信图片_2020121414582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微信图片_20201214145821_副本"/>
                    <pic:cNvPicPr>
                      <a:picLocks noChangeAspect="1"/>
                    </pic:cNvPicPr>
                  </pic:nvPicPr>
                  <pic:blipFill>
                    <a:blip r:embed="rId10"/>
                    <a:stretch>
                      <a:fillRect/>
                    </a:stretch>
                  </pic:blipFill>
                  <pic:spPr>
                    <a:xfrm>
                      <a:off x="0" y="0"/>
                      <a:ext cx="571500" cy="571500"/>
                    </a:xfrm>
                    <a:prstGeom prst="rect">
                      <a:avLst/>
                    </a:prstGeom>
                  </pic:spPr>
                </pic:pic>
              </a:graphicData>
            </a:graphic>
          </wp:inline>
        </w:drawing>
      </w:r>
    </w:p>
    <w:p>
      <w:pPr>
        <w:pStyle w:val="5"/>
        <w:keepNext w:val="0"/>
        <w:keepLines w:val="0"/>
        <w:widowControl w:val="0"/>
        <w:shd w:val="clear" w:color="auto" w:fill="auto"/>
        <w:bidi w:val="0"/>
        <w:spacing w:before="0" w:after="0" w:line="479" w:lineRule="exact"/>
        <w:ind w:left="0" w:leftChars="0" w:right="0" w:firstLine="0" w:firstLineChars="0"/>
        <w:jc w:val="both"/>
      </w:pPr>
      <w:r>
        <w:rPr>
          <w:rFonts w:hint="eastAsia"/>
          <w:color w:val="000000"/>
          <w:spacing w:val="0"/>
          <w:w w:val="100"/>
          <w:position w:val="0"/>
          <w:lang w:val="en-US" w:eastAsia="zh-CN"/>
        </w:rPr>
        <w:t xml:space="preserve">    </w:t>
      </w:r>
      <w:r>
        <w:rPr>
          <w:color w:val="000000"/>
          <w:spacing w:val="0"/>
          <w:w w:val="100"/>
          <w:position w:val="0"/>
        </w:rPr>
        <w:t>不可再行权。行权是指同价购买，加价可对抗行权。</w:t>
      </w:r>
    </w:p>
    <w:p>
      <w:pPr>
        <w:pStyle w:val="21"/>
        <w:keepNext/>
        <w:keepLines/>
        <w:widowControl w:val="0"/>
        <w:shd w:val="clear" w:color="auto" w:fill="auto"/>
        <w:tabs>
          <w:tab w:val="left" w:pos="1320"/>
        </w:tabs>
        <w:bidi w:val="0"/>
        <w:spacing w:before="0" w:after="0" w:line="479" w:lineRule="exact"/>
        <w:ind w:left="0" w:right="0"/>
        <w:jc w:val="both"/>
      </w:pPr>
      <w:bookmarkStart w:id="83" w:name="bookmark88"/>
      <w:bookmarkStart w:id="84" w:name="bookmark89"/>
      <w:bookmarkStart w:id="85" w:name="bookmark87"/>
      <w:bookmarkStart w:id="86" w:name="bookmark86"/>
      <w:r>
        <w:rPr>
          <w:color w:val="000000"/>
          <w:spacing w:val="0"/>
          <w:w w:val="100"/>
          <w:position w:val="0"/>
        </w:rPr>
        <w:t>三</w:t>
      </w:r>
      <w:bookmarkEnd w:id="83"/>
      <w:r>
        <w:rPr>
          <w:color w:val="000000"/>
          <w:spacing w:val="0"/>
          <w:w w:val="100"/>
          <w:position w:val="0"/>
        </w:rPr>
        <w:t>、</w:t>
      </w:r>
      <w:r>
        <w:rPr>
          <w:color w:val="000000"/>
          <w:spacing w:val="0"/>
          <w:w w:val="100"/>
          <w:position w:val="0"/>
        </w:rPr>
        <w:tab/>
      </w:r>
      <w:r>
        <w:rPr>
          <w:color w:val="000000"/>
          <w:spacing w:val="0"/>
          <w:w w:val="100"/>
          <w:position w:val="0"/>
        </w:rPr>
        <w:t>意向受让报名</w:t>
      </w:r>
      <w:bookmarkEnd w:id="84"/>
      <w:bookmarkEnd w:id="85"/>
      <w:bookmarkEnd w:id="86"/>
    </w:p>
    <w:p>
      <w:pPr>
        <w:pStyle w:val="5"/>
        <w:keepNext w:val="0"/>
        <w:keepLines w:val="0"/>
        <w:widowControl w:val="0"/>
        <w:shd w:val="clear" w:color="auto" w:fill="auto"/>
        <w:bidi w:val="0"/>
        <w:spacing w:before="0" w:after="0" w:line="481" w:lineRule="exact"/>
        <w:ind w:left="340" w:right="0" w:firstLine="480"/>
        <w:jc w:val="both"/>
      </w:pPr>
      <w:r>
        <w:rPr>
          <w:color w:val="000000"/>
          <w:spacing w:val="0"/>
          <w:w w:val="100"/>
          <w:position w:val="0"/>
        </w:rPr>
        <w:t>第十三条 意向受让方（意向承租人、供货方）应在挂牌公告期满前按项目 公告中披露的报名方式完成报名手续。</w:t>
      </w:r>
    </w:p>
    <w:p>
      <w:pPr>
        <w:pStyle w:val="5"/>
        <w:keepNext w:val="0"/>
        <w:keepLines w:val="0"/>
        <w:widowControl w:val="0"/>
        <w:shd w:val="clear" w:color="auto" w:fill="auto"/>
        <w:bidi w:val="0"/>
        <w:spacing w:before="0" w:after="0" w:line="481" w:lineRule="exact"/>
        <w:ind w:left="340" w:right="0" w:firstLine="480"/>
        <w:jc w:val="both"/>
      </w:pPr>
      <w:r>
        <w:rPr>
          <w:color w:val="000000"/>
          <w:spacing w:val="0"/>
          <w:w w:val="100"/>
          <w:position w:val="0"/>
        </w:rPr>
        <w:t>第十四条 意向受让方（意向承租人、供货方）在公告期内办理意向登记手 续，填写《客户开户申请书》或其他报名材料并按公告要求提交相关材料，将意 向保证金缴到交易中心账户，（以到达交易中心指定账户为准，不计利息），有受 让资格的意向受让方（意向承租人、供货方）原已缴纳的意向保证金自动转为交 易保证金。</w:t>
      </w:r>
    </w:p>
    <w:p>
      <w:pPr>
        <w:pStyle w:val="5"/>
        <w:keepNext w:val="0"/>
        <w:keepLines w:val="0"/>
        <w:widowControl w:val="0"/>
        <w:shd w:val="clear" w:color="auto" w:fill="auto"/>
        <w:bidi w:val="0"/>
        <w:spacing w:before="0" w:after="0" w:line="481" w:lineRule="exact"/>
        <w:ind w:left="340" w:right="0" w:firstLine="480"/>
        <w:jc w:val="both"/>
      </w:pPr>
      <w:r>
        <w:rPr>
          <w:color w:val="000000"/>
          <w:spacing w:val="0"/>
          <w:w w:val="100"/>
          <w:position w:val="0"/>
        </w:rPr>
        <w:t>第十五条意向受让方（意向承租人、供货方）应对提交的主体身份信息和 相关报名资格材料的真实性、完整性、合法性、有效性承担法律责任，并确保其 内容不存在虚假记载、误导性陈述或重大遗漏。否则，</w:t>
      </w:r>
      <w:r>
        <w:rPr>
          <w:rFonts w:hint="eastAsia"/>
          <w:color w:val="000000"/>
          <w:spacing w:val="0"/>
          <w:w w:val="100"/>
          <w:position w:val="0"/>
          <w:lang w:val="en-US" w:eastAsia="zh-CN"/>
        </w:rPr>
        <w:t>恩惠科技</w:t>
      </w:r>
      <w:r>
        <w:rPr>
          <w:color w:val="000000"/>
          <w:spacing w:val="0"/>
          <w:w w:val="100"/>
          <w:position w:val="0"/>
        </w:rPr>
        <w:t>有权取消其受让资格。</w:t>
      </w:r>
    </w:p>
    <w:p>
      <w:pPr>
        <w:pStyle w:val="21"/>
        <w:keepNext/>
        <w:keepLines/>
        <w:widowControl w:val="0"/>
        <w:shd w:val="clear" w:color="auto" w:fill="auto"/>
        <w:tabs>
          <w:tab w:val="left" w:pos="1320"/>
        </w:tabs>
        <w:bidi w:val="0"/>
        <w:spacing w:before="0" w:after="0" w:line="481" w:lineRule="exact"/>
        <w:ind w:left="0" w:right="0"/>
        <w:jc w:val="both"/>
      </w:pPr>
      <w:bookmarkStart w:id="87" w:name="bookmark92"/>
      <w:bookmarkStart w:id="88" w:name="bookmark90"/>
      <w:bookmarkStart w:id="89" w:name="bookmark91"/>
      <w:bookmarkStart w:id="90" w:name="bookmark93"/>
      <w:r>
        <w:rPr>
          <w:color w:val="000000"/>
          <w:spacing w:val="0"/>
          <w:w w:val="100"/>
          <w:position w:val="0"/>
        </w:rPr>
        <w:t>四</w:t>
      </w:r>
      <w:bookmarkEnd w:id="87"/>
      <w:r>
        <w:rPr>
          <w:color w:val="000000"/>
          <w:spacing w:val="0"/>
          <w:w w:val="100"/>
          <w:position w:val="0"/>
        </w:rPr>
        <w:t>、</w:t>
      </w:r>
      <w:r>
        <w:rPr>
          <w:color w:val="000000"/>
          <w:spacing w:val="0"/>
          <w:w w:val="100"/>
          <w:position w:val="0"/>
        </w:rPr>
        <w:tab/>
      </w:r>
      <w:r>
        <w:rPr>
          <w:color w:val="000000"/>
          <w:spacing w:val="0"/>
          <w:w w:val="100"/>
          <w:position w:val="0"/>
        </w:rPr>
        <w:t>交易保证金</w:t>
      </w:r>
      <w:bookmarkEnd w:id="88"/>
      <w:bookmarkEnd w:id="89"/>
      <w:bookmarkEnd w:id="90"/>
    </w:p>
    <w:p>
      <w:pPr>
        <w:pStyle w:val="5"/>
        <w:keepNext w:val="0"/>
        <w:keepLines w:val="0"/>
        <w:widowControl w:val="0"/>
        <w:shd w:val="clear" w:color="auto" w:fill="auto"/>
        <w:bidi w:val="0"/>
        <w:spacing w:before="0" w:after="0" w:line="481" w:lineRule="exact"/>
        <w:ind w:left="340" w:right="0" w:firstLine="480"/>
        <w:jc w:val="both"/>
      </w:pPr>
      <w:r>
        <w:rPr>
          <w:color w:val="000000"/>
          <w:spacing w:val="0"/>
          <w:w w:val="100"/>
          <w:position w:val="0"/>
        </w:rPr>
        <w:t>第十六条 参与本项目的意向受让方（意向承租人、供货方）应在挂牌期满 前按公告要求交纳交易保证金（以在规定时间内到达本</w:t>
      </w:r>
      <w:r>
        <w:rPr>
          <w:rFonts w:hint="eastAsia"/>
          <w:color w:val="000000"/>
          <w:spacing w:val="0"/>
          <w:w w:val="100"/>
          <w:position w:val="0"/>
          <w:lang w:val="en-US" w:eastAsia="zh-CN"/>
        </w:rPr>
        <w:t>公司</w:t>
      </w:r>
      <w:r>
        <w:rPr>
          <w:color w:val="000000"/>
          <w:spacing w:val="0"/>
          <w:w w:val="100"/>
          <w:position w:val="0"/>
        </w:rPr>
        <w:t>指定账户为准）。</w:t>
      </w:r>
    </w:p>
    <w:p>
      <w:pPr>
        <w:pStyle w:val="5"/>
        <w:keepNext w:val="0"/>
        <w:keepLines w:val="0"/>
        <w:widowControl w:val="0"/>
        <w:shd w:val="clear" w:color="auto" w:fill="auto"/>
        <w:bidi w:val="0"/>
        <w:spacing w:before="0" w:after="0" w:line="481" w:lineRule="exact"/>
        <w:ind w:left="0" w:right="0" w:firstLine="820"/>
        <w:jc w:val="left"/>
      </w:pPr>
      <w:r>
        <w:rPr>
          <w:color w:val="000000"/>
          <w:spacing w:val="0"/>
          <w:w w:val="100"/>
          <w:position w:val="0"/>
        </w:rPr>
        <w:t>第十七条交易结束后交易保证金的处理方式。</w:t>
      </w:r>
    </w:p>
    <w:p>
      <w:pPr>
        <w:pStyle w:val="5"/>
        <w:keepNext w:val="0"/>
        <w:keepLines w:val="0"/>
        <w:widowControl w:val="0"/>
        <w:shd w:val="clear" w:color="auto" w:fill="auto"/>
        <w:bidi w:val="0"/>
        <w:spacing w:before="0" w:after="0" w:line="481" w:lineRule="exact"/>
        <w:ind w:left="0" w:right="0" w:firstLine="940"/>
        <w:jc w:val="both"/>
      </w:pPr>
      <w:bookmarkStart w:id="91" w:name="bookmark94"/>
      <w:r>
        <w:rPr>
          <w:color w:val="000000"/>
          <w:spacing w:val="0"/>
          <w:w w:val="100"/>
          <w:position w:val="0"/>
        </w:rPr>
        <w:t>（</w:t>
      </w:r>
      <w:bookmarkEnd w:id="91"/>
      <w:r>
        <w:rPr>
          <w:color w:val="000000"/>
          <w:spacing w:val="0"/>
          <w:w w:val="100"/>
          <w:position w:val="0"/>
        </w:rPr>
        <w:t>一）成交者的交易保证金</w:t>
      </w:r>
    </w:p>
    <w:p>
      <w:pPr>
        <w:pStyle w:val="5"/>
        <w:keepNext w:val="0"/>
        <w:keepLines w:val="0"/>
        <w:widowControl w:val="0"/>
        <w:shd w:val="clear" w:color="auto" w:fill="auto"/>
        <w:bidi w:val="0"/>
        <w:spacing w:before="0" w:after="220" w:line="481" w:lineRule="exact"/>
        <w:ind w:left="340" w:right="0" w:firstLine="480"/>
        <w:jc w:val="both"/>
      </w:pPr>
      <w:r>
        <w:rPr>
          <w:color w:val="000000"/>
          <w:spacing w:val="0"/>
          <w:w w:val="100"/>
          <w:position w:val="0"/>
        </w:rPr>
        <w:t>成交者的交易保证金自动转为应付给</w:t>
      </w:r>
      <w:r>
        <w:rPr>
          <w:rFonts w:hint="eastAsia"/>
          <w:color w:val="000000"/>
          <w:spacing w:val="0"/>
          <w:w w:val="100"/>
          <w:position w:val="0"/>
          <w:lang w:val="en-US" w:eastAsia="zh-CN"/>
        </w:rPr>
        <w:t>恩惠科技</w:t>
      </w:r>
      <w:r>
        <w:rPr>
          <w:color w:val="000000"/>
          <w:spacing w:val="0"/>
          <w:w w:val="100"/>
          <w:position w:val="0"/>
        </w:rPr>
        <w:t>的交易服务费及项目的成交价款（金额不足的，应在成交之日起五个工作日内补足），或在另行付清交易服务费的前提下全部转为成交价款或全额无息原路径返还（《开户申请书》或信息 公告对交易保证金的退付另有约定的，从其约定）。</w:t>
      </w:r>
    </w:p>
    <w:p>
      <w:pPr>
        <w:pStyle w:val="5"/>
        <w:keepNext w:val="0"/>
        <w:keepLines w:val="0"/>
        <w:widowControl w:val="0"/>
        <w:shd w:val="clear" w:color="auto" w:fill="auto"/>
        <w:bidi w:val="0"/>
        <w:spacing w:before="0" w:after="0" w:line="240" w:lineRule="auto"/>
        <w:ind w:left="0" w:right="0" w:firstLine="940"/>
        <w:jc w:val="both"/>
      </w:pPr>
      <w:bookmarkStart w:id="92" w:name="bookmark95"/>
      <w:r>
        <w:rPr>
          <w:color w:val="000000"/>
          <w:spacing w:val="0"/>
          <w:w w:val="100"/>
          <w:position w:val="0"/>
        </w:rPr>
        <w:t>（</w:t>
      </w:r>
      <w:bookmarkEnd w:id="92"/>
      <w:r>
        <w:rPr>
          <w:color w:val="000000"/>
          <w:spacing w:val="0"/>
          <w:w w:val="100"/>
          <w:position w:val="0"/>
        </w:rPr>
        <w:t>二）未成交者的交易保证金交易结束后，未成交者的交易保证金将在交易结束后全额无息原路径返还 （《客户开户申请书》或其他报名材料中另有约定的，从其约定）。</w:t>
      </w:r>
    </w:p>
    <w:p>
      <w:pPr>
        <w:pStyle w:val="5"/>
        <w:keepNext w:val="0"/>
        <w:keepLines w:val="0"/>
        <w:widowControl w:val="0"/>
        <w:shd w:val="clear" w:color="auto" w:fill="auto"/>
        <w:bidi w:val="0"/>
        <w:spacing w:before="0" w:after="0" w:line="484" w:lineRule="exact"/>
        <w:ind w:left="340" w:right="0" w:firstLine="480"/>
        <w:jc w:val="both"/>
      </w:pPr>
      <w:r>
        <w:rPr>
          <w:color w:val="000000"/>
          <w:spacing w:val="0"/>
          <w:w w:val="100"/>
          <w:position w:val="0"/>
        </w:rPr>
        <w:t>第十八条 意向受让方（意向承租人、供货方）出现以下行为之一者视为违 约，</w:t>
      </w:r>
      <w:r>
        <w:rPr>
          <w:rFonts w:hint="eastAsia"/>
          <w:color w:val="000000"/>
          <w:spacing w:val="0"/>
          <w:w w:val="100"/>
          <w:position w:val="0"/>
          <w:lang w:val="en-US" w:eastAsia="zh-CN"/>
        </w:rPr>
        <w:t>恩惠科技</w:t>
      </w:r>
      <w:r>
        <w:rPr>
          <w:color w:val="000000"/>
          <w:spacing w:val="0"/>
          <w:w w:val="100"/>
          <w:position w:val="0"/>
        </w:rPr>
        <w:t>有权不予退还其已交纳的交易保证金及取消其意向受让资格（包括 已取得的最终受让资格）。</w:t>
      </w:r>
    </w:p>
    <w:p>
      <w:pPr>
        <w:pStyle w:val="5"/>
        <w:keepNext w:val="0"/>
        <w:keepLines w:val="0"/>
        <w:widowControl w:val="0"/>
        <w:shd w:val="clear" w:color="auto" w:fill="auto"/>
        <w:tabs>
          <w:tab w:val="left" w:pos="1591"/>
        </w:tabs>
        <w:bidi w:val="0"/>
        <w:spacing w:before="0" w:after="0" w:line="484" w:lineRule="exact"/>
        <w:ind w:left="0" w:right="0" w:firstLine="940"/>
        <w:jc w:val="left"/>
      </w:pPr>
      <w:bookmarkStart w:id="93" w:name="bookmark96"/>
      <w:r>
        <w:rPr>
          <w:color w:val="000000"/>
          <w:spacing w:val="0"/>
          <w:w w:val="100"/>
          <w:position w:val="0"/>
        </w:rPr>
        <w:t>（</w:t>
      </w:r>
      <w:bookmarkEnd w:id="93"/>
      <w:r>
        <w:rPr>
          <w:color w:val="000000"/>
          <w:spacing w:val="0"/>
          <w:w w:val="100"/>
          <w:position w:val="0"/>
        </w:rPr>
        <w:t>一）</w:t>
      </w:r>
      <w:r>
        <w:rPr>
          <w:color w:val="000000"/>
          <w:spacing w:val="0"/>
          <w:w w:val="100"/>
          <w:position w:val="0"/>
        </w:rPr>
        <w:tab/>
      </w:r>
      <w:r>
        <w:rPr>
          <w:color w:val="000000"/>
          <w:spacing w:val="0"/>
          <w:w w:val="100"/>
          <w:position w:val="0"/>
        </w:rPr>
        <w:t>与他人串通，损害国家、集体或他人的合法权益的；</w:t>
      </w:r>
    </w:p>
    <w:p>
      <w:pPr>
        <w:pStyle w:val="5"/>
        <w:keepNext w:val="0"/>
        <w:keepLines w:val="0"/>
        <w:widowControl w:val="0"/>
        <w:shd w:val="clear" w:color="auto" w:fill="auto"/>
        <w:tabs>
          <w:tab w:val="left" w:pos="1591"/>
        </w:tabs>
        <w:bidi w:val="0"/>
        <w:spacing w:before="0" w:after="0" w:line="484" w:lineRule="exact"/>
        <w:ind w:left="0" w:right="0" w:firstLine="940"/>
        <w:jc w:val="left"/>
      </w:pPr>
      <w:bookmarkStart w:id="94" w:name="bookmark97"/>
      <w:r>
        <w:rPr>
          <w:color w:val="000000"/>
          <w:spacing w:val="0"/>
          <w:w w:val="100"/>
          <w:position w:val="0"/>
        </w:rPr>
        <w:t>（</w:t>
      </w:r>
      <w:bookmarkEnd w:id="94"/>
      <w:r>
        <w:rPr>
          <w:color w:val="000000"/>
          <w:spacing w:val="0"/>
          <w:w w:val="100"/>
          <w:position w:val="0"/>
        </w:rPr>
        <w:t>二）</w:t>
      </w:r>
      <w:r>
        <w:rPr>
          <w:color w:val="000000"/>
          <w:spacing w:val="0"/>
          <w:w w:val="100"/>
          <w:position w:val="0"/>
        </w:rPr>
        <w:tab/>
      </w:r>
      <w:r>
        <w:rPr>
          <w:color w:val="000000"/>
          <w:spacing w:val="0"/>
          <w:w w:val="100"/>
          <w:position w:val="0"/>
        </w:rPr>
        <w:t>扰乱竞价秩序，使竞价活动无法进行的；</w:t>
      </w:r>
    </w:p>
    <w:p>
      <w:pPr>
        <w:pStyle w:val="5"/>
        <w:keepNext w:val="0"/>
        <w:keepLines w:val="0"/>
        <w:widowControl w:val="0"/>
        <w:shd w:val="clear" w:color="auto" w:fill="auto"/>
        <w:tabs>
          <w:tab w:val="left" w:pos="1591"/>
        </w:tabs>
        <w:bidi w:val="0"/>
        <w:spacing w:before="0" w:after="0" w:line="484" w:lineRule="exact"/>
        <w:ind w:left="0" w:right="0" w:firstLine="940"/>
        <w:jc w:val="left"/>
      </w:pPr>
      <w:bookmarkStart w:id="95" w:name="bookmark98"/>
      <w:r>
        <w:rPr>
          <w:color w:val="000000"/>
          <w:spacing w:val="0"/>
          <w:w w:val="100"/>
          <w:position w:val="0"/>
        </w:rPr>
        <w:t>（</w:t>
      </w:r>
      <w:bookmarkEnd w:id="95"/>
      <w:r>
        <w:rPr>
          <w:color w:val="000000"/>
          <w:spacing w:val="0"/>
          <w:w w:val="100"/>
          <w:position w:val="0"/>
        </w:rPr>
        <w:t>三）</w:t>
      </w:r>
      <w:r>
        <w:rPr>
          <w:color w:val="000000"/>
          <w:spacing w:val="0"/>
          <w:w w:val="100"/>
          <w:position w:val="0"/>
        </w:rPr>
        <w:tab/>
      </w:r>
      <w:r>
        <w:rPr>
          <w:color w:val="000000"/>
          <w:spacing w:val="0"/>
          <w:w w:val="100"/>
          <w:position w:val="0"/>
        </w:rPr>
        <w:t>提供虚假资料致使竞价无效的；</w:t>
      </w:r>
    </w:p>
    <w:p>
      <w:pPr>
        <w:pStyle w:val="5"/>
        <w:keepNext w:val="0"/>
        <w:keepLines w:val="0"/>
        <w:widowControl w:val="0"/>
        <w:shd w:val="clear" w:color="auto" w:fill="auto"/>
        <w:tabs>
          <w:tab w:val="left" w:pos="1591"/>
        </w:tabs>
        <w:bidi w:val="0"/>
        <w:spacing w:before="0" w:after="0" w:line="484" w:lineRule="exact"/>
        <w:ind w:left="0" w:right="0" w:firstLine="940"/>
        <w:jc w:val="left"/>
      </w:pPr>
      <w:bookmarkStart w:id="96" w:name="bookmark99"/>
      <w:r>
        <w:rPr>
          <w:color w:val="000000"/>
          <w:spacing w:val="0"/>
          <w:w w:val="100"/>
          <w:position w:val="0"/>
        </w:rPr>
        <w:t>（</w:t>
      </w:r>
      <w:bookmarkEnd w:id="96"/>
      <w:r>
        <w:rPr>
          <w:color w:val="000000"/>
          <w:spacing w:val="0"/>
          <w:w w:val="100"/>
          <w:position w:val="0"/>
        </w:rPr>
        <w:t>四）</w:t>
      </w:r>
      <w:r>
        <w:rPr>
          <w:color w:val="000000"/>
          <w:spacing w:val="0"/>
          <w:w w:val="100"/>
          <w:position w:val="0"/>
        </w:rPr>
        <w:tab/>
      </w:r>
      <w:r>
        <w:rPr>
          <w:color w:val="000000"/>
          <w:spacing w:val="0"/>
          <w:w w:val="100"/>
          <w:position w:val="0"/>
        </w:rPr>
        <w:t>做出有效报价后反悔的；</w:t>
      </w:r>
    </w:p>
    <w:p>
      <w:pPr>
        <w:pStyle w:val="5"/>
        <w:keepNext w:val="0"/>
        <w:keepLines w:val="0"/>
        <w:widowControl w:val="0"/>
        <w:shd w:val="clear" w:color="auto" w:fill="auto"/>
        <w:tabs>
          <w:tab w:val="left" w:pos="1591"/>
        </w:tabs>
        <w:bidi w:val="0"/>
        <w:spacing w:before="0" w:after="0" w:line="240" w:lineRule="auto"/>
        <w:ind w:left="0" w:right="0" w:firstLine="940"/>
        <w:jc w:val="right"/>
        <w:rPr>
          <w:color w:val="000000"/>
          <w:spacing w:val="0"/>
          <w:w w:val="100"/>
          <w:position w:val="0"/>
        </w:rPr>
      </w:pPr>
      <w:bookmarkStart w:id="97" w:name="bookmark100"/>
      <w:r>
        <w:rPr>
          <w:rFonts w:hint="eastAsia" w:eastAsia="宋体"/>
          <w:color w:val="000000"/>
          <w:spacing w:val="0"/>
          <w:w w:val="100"/>
          <w:position w:val="0"/>
          <w:lang w:eastAsia="zh-CN"/>
        </w:rPr>
        <w:drawing>
          <wp:inline distT="0" distB="0" distL="114300" distR="114300">
            <wp:extent cx="571500" cy="571500"/>
            <wp:effectExtent l="0" t="0" r="0" b="0"/>
            <wp:docPr id="27" name="图片 27" descr="微信图片_2020121414582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微信图片_20201214145821_副本"/>
                    <pic:cNvPicPr>
                      <a:picLocks noChangeAspect="1"/>
                    </pic:cNvPicPr>
                  </pic:nvPicPr>
                  <pic:blipFill>
                    <a:blip r:embed="rId10"/>
                    <a:stretch>
                      <a:fillRect/>
                    </a:stretch>
                  </pic:blipFill>
                  <pic:spPr>
                    <a:xfrm>
                      <a:off x="0" y="0"/>
                      <a:ext cx="571500" cy="571500"/>
                    </a:xfrm>
                    <a:prstGeom prst="rect">
                      <a:avLst/>
                    </a:prstGeom>
                  </pic:spPr>
                </pic:pic>
              </a:graphicData>
            </a:graphic>
          </wp:inline>
        </w:drawing>
      </w:r>
    </w:p>
    <w:p>
      <w:pPr>
        <w:pStyle w:val="5"/>
        <w:keepNext w:val="0"/>
        <w:keepLines w:val="0"/>
        <w:widowControl w:val="0"/>
        <w:shd w:val="clear" w:color="auto" w:fill="auto"/>
        <w:tabs>
          <w:tab w:val="left" w:pos="1591"/>
        </w:tabs>
        <w:bidi w:val="0"/>
        <w:spacing w:before="0" w:after="0" w:line="484" w:lineRule="exact"/>
        <w:ind w:left="0" w:right="0" w:firstLine="940"/>
        <w:jc w:val="left"/>
      </w:pPr>
      <w:r>
        <w:rPr>
          <w:color w:val="000000"/>
          <w:spacing w:val="0"/>
          <w:w w:val="100"/>
          <w:position w:val="0"/>
        </w:rPr>
        <w:t>（</w:t>
      </w:r>
      <w:bookmarkEnd w:id="97"/>
      <w:r>
        <w:rPr>
          <w:color w:val="000000"/>
          <w:spacing w:val="0"/>
          <w:w w:val="100"/>
          <w:position w:val="0"/>
        </w:rPr>
        <w:t>五）</w:t>
      </w:r>
      <w:r>
        <w:rPr>
          <w:color w:val="000000"/>
          <w:spacing w:val="0"/>
          <w:w w:val="100"/>
          <w:position w:val="0"/>
        </w:rPr>
        <w:tab/>
      </w:r>
      <w:r>
        <w:rPr>
          <w:color w:val="000000"/>
          <w:spacing w:val="0"/>
          <w:w w:val="100"/>
          <w:position w:val="0"/>
        </w:rPr>
        <w:t>被确定为受让方（供货方）后放弃受让（供货）的；</w:t>
      </w:r>
    </w:p>
    <w:p>
      <w:pPr>
        <w:pStyle w:val="5"/>
        <w:keepNext w:val="0"/>
        <w:keepLines w:val="0"/>
        <w:widowControl w:val="0"/>
        <w:shd w:val="clear" w:color="auto" w:fill="auto"/>
        <w:tabs>
          <w:tab w:val="left" w:pos="1591"/>
        </w:tabs>
        <w:bidi w:val="0"/>
        <w:spacing w:before="0" w:after="0" w:line="484" w:lineRule="exact"/>
        <w:ind w:left="340" w:right="0" w:firstLine="600"/>
        <w:jc w:val="both"/>
      </w:pPr>
      <w:bookmarkStart w:id="98" w:name="bookmark101"/>
      <w:r>
        <w:rPr>
          <w:color w:val="000000"/>
          <w:spacing w:val="0"/>
          <w:w w:val="100"/>
          <w:position w:val="0"/>
        </w:rPr>
        <w:t>（</w:t>
      </w:r>
      <w:bookmarkEnd w:id="98"/>
      <w:r>
        <w:rPr>
          <w:color w:val="000000"/>
          <w:spacing w:val="0"/>
          <w:w w:val="100"/>
          <w:position w:val="0"/>
        </w:rPr>
        <w:t>六）</w:t>
      </w:r>
      <w:r>
        <w:rPr>
          <w:color w:val="000000"/>
          <w:spacing w:val="0"/>
          <w:w w:val="100"/>
          <w:position w:val="0"/>
        </w:rPr>
        <w:tab/>
      </w:r>
      <w:r>
        <w:rPr>
          <w:color w:val="000000"/>
          <w:spacing w:val="0"/>
          <w:w w:val="100"/>
          <w:position w:val="0"/>
        </w:rPr>
        <w:t>被确认为受让方（供货方）后未按规定时间签署报价确认单、领取《成 交确认书》或未按规定的时间与转让方（采购方、出租人、融资人）签订《交易 合同》或协议的；</w:t>
      </w:r>
    </w:p>
    <w:p>
      <w:pPr>
        <w:pStyle w:val="5"/>
        <w:keepNext w:val="0"/>
        <w:keepLines w:val="0"/>
        <w:widowControl w:val="0"/>
        <w:shd w:val="clear" w:color="auto" w:fill="auto"/>
        <w:tabs>
          <w:tab w:val="left" w:pos="1586"/>
        </w:tabs>
        <w:bidi w:val="0"/>
        <w:spacing w:before="0" w:after="0" w:line="484" w:lineRule="exact"/>
        <w:ind w:left="340" w:right="0" w:firstLine="600"/>
        <w:jc w:val="both"/>
      </w:pPr>
      <w:bookmarkStart w:id="99" w:name="bookmark102"/>
      <w:r>
        <w:rPr>
          <w:color w:val="000000"/>
          <w:spacing w:val="0"/>
          <w:w w:val="100"/>
          <w:position w:val="0"/>
        </w:rPr>
        <w:t>（</w:t>
      </w:r>
      <w:bookmarkEnd w:id="99"/>
      <w:r>
        <w:rPr>
          <w:color w:val="000000"/>
          <w:spacing w:val="0"/>
          <w:w w:val="100"/>
          <w:position w:val="0"/>
        </w:rPr>
        <w:t>七）</w:t>
      </w:r>
      <w:r>
        <w:rPr>
          <w:color w:val="000000"/>
          <w:spacing w:val="0"/>
          <w:w w:val="100"/>
          <w:position w:val="0"/>
        </w:rPr>
        <w:tab/>
      </w:r>
      <w:r>
        <w:rPr>
          <w:color w:val="000000"/>
          <w:spacing w:val="0"/>
          <w:w w:val="100"/>
          <w:position w:val="0"/>
        </w:rPr>
        <w:t>被确认为受让方（供货方）后未按约定支付成交价款（未按约定的时 间、品种、数量、质量等足额交货，或未遵照约定按时足额开具发票的，又没有 与对方进行协商，或协商未达成一致的）和交易服务费的；</w:t>
      </w:r>
    </w:p>
    <w:p>
      <w:pPr>
        <w:pStyle w:val="5"/>
        <w:keepNext w:val="0"/>
        <w:keepLines w:val="0"/>
        <w:widowControl w:val="0"/>
        <w:shd w:val="clear" w:color="auto" w:fill="auto"/>
        <w:tabs>
          <w:tab w:val="left" w:pos="1591"/>
        </w:tabs>
        <w:bidi w:val="0"/>
        <w:spacing w:before="0" w:after="0" w:line="484" w:lineRule="exact"/>
        <w:ind w:left="0" w:right="0" w:firstLine="940"/>
        <w:jc w:val="left"/>
      </w:pPr>
      <w:bookmarkStart w:id="100" w:name="bookmark103"/>
      <w:r>
        <w:rPr>
          <w:color w:val="000000"/>
          <w:spacing w:val="0"/>
          <w:w w:val="100"/>
          <w:position w:val="0"/>
        </w:rPr>
        <w:t>（</w:t>
      </w:r>
      <w:bookmarkEnd w:id="100"/>
      <w:r>
        <w:rPr>
          <w:color w:val="000000"/>
          <w:spacing w:val="0"/>
          <w:w w:val="100"/>
          <w:position w:val="0"/>
        </w:rPr>
        <w:t>八）</w:t>
      </w:r>
      <w:r>
        <w:rPr>
          <w:color w:val="000000"/>
          <w:spacing w:val="0"/>
          <w:w w:val="100"/>
          <w:position w:val="0"/>
        </w:rPr>
        <w:tab/>
      </w:r>
      <w:r>
        <w:rPr>
          <w:color w:val="000000"/>
          <w:spacing w:val="0"/>
          <w:w w:val="100"/>
          <w:position w:val="0"/>
        </w:rPr>
        <w:t>法律、法规规定的其他情形。</w:t>
      </w:r>
    </w:p>
    <w:p>
      <w:pPr>
        <w:pStyle w:val="21"/>
        <w:keepNext/>
        <w:keepLines/>
        <w:widowControl w:val="0"/>
        <w:shd w:val="clear" w:color="auto" w:fill="auto"/>
        <w:bidi w:val="0"/>
        <w:spacing w:before="0" w:after="0" w:line="484" w:lineRule="exact"/>
        <w:ind w:left="0" w:right="0"/>
        <w:jc w:val="both"/>
      </w:pPr>
      <w:bookmarkStart w:id="101" w:name="bookmark106"/>
      <w:bookmarkStart w:id="102" w:name="bookmark104"/>
      <w:bookmarkStart w:id="103" w:name="bookmark105"/>
      <w:bookmarkStart w:id="104" w:name="bookmark107"/>
      <w:r>
        <w:rPr>
          <w:color w:val="000000"/>
          <w:spacing w:val="0"/>
          <w:w w:val="100"/>
          <w:position w:val="0"/>
        </w:rPr>
        <w:t>五</w:t>
      </w:r>
      <w:bookmarkEnd w:id="101"/>
      <w:r>
        <w:rPr>
          <w:color w:val="000000"/>
          <w:spacing w:val="0"/>
          <w:w w:val="100"/>
          <w:position w:val="0"/>
        </w:rPr>
        <w:t>、其他</w:t>
      </w:r>
      <w:bookmarkEnd w:id="102"/>
      <w:bookmarkEnd w:id="103"/>
      <w:bookmarkEnd w:id="104"/>
    </w:p>
    <w:p>
      <w:pPr>
        <w:pStyle w:val="5"/>
        <w:keepNext w:val="0"/>
        <w:keepLines w:val="0"/>
        <w:widowControl w:val="0"/>
        <w:shd w:val="clear" w:color="auto" w:fill="auto"/>
        <w:bidi w:val="0"/>
        <w:spacing w:before="0" w:after="0" w:line="484" w:lineRule="exact"/>
        <w:ind w:left="340" w:right="0" w:firstLine="480"/>
        <w:jc w:val="both"/>
      </w:pPr>
      <w:r>
        <w:rPr>
          <w:color w:val="000000"/>
          <w:spacing w:val="0"/>
          <w:w w:val="100"/>
          <w:position w:val="0"/>
        </w:rPr>
        <w:t xml:space="preserve">第十九条 </w:t>
      </w:r>
      <w:r>
        <w:rPr>
          <w:rFonts w:hint="eastAsia"/>
          <w:color w:val="000000"/>
          <w:spacing w:val="0"/>
          <w:w w:val="100"/>
          <w:position w:val="0"/>
          <w:lang w:val="en-US" w:eastAsia="zh-CN"/>
        </w:rPr>
        <w:t>恩惠科技</w:t>
      </w:r>
      <w:r>
        <w:rPr>
          <w:color w:val="000000"/>
          <w:spacing w:val="0"/>
          <w:w w:val="100"/>
          <w:position w:val="0"/>
        </w:rPr>
        <w:t>对于下述原因导致的履行障碍、履行瑕疵、履行延后或 履行内容变更等情形，交易中心并不承担相应的违约责任：</w:t>
      </w:r>
    </w:p>
    <w:p>
      <w:pPr>
        <w:pStyle w:val="5"/>
        <w:keepNext w:val="0"/>
        <w:keepLines w:val="0"/>
        <w:widowControl w:val="0"/>
        <w:shd w:val="clear" w:color="auto" w:fill="auto"/>
        <w:tabs>
          <w:tab w:val="left" w:pos="1591"/>
        </w:tabs>
        <w:bidi w:val="0"/>
        <w:spacing w:before="0" w:after="0" w:line="484" w:lineRule="exact"/>
        <w:ind w:left="340" w:right="0" w:firstLine="600"/>
        <w:jc w:val="both"/>
      </w:pPr>
      <w:bookmarkStart w:id="105" w:name="bookmark108"/>
      <w:r>
        <w:rPr>
          <w:color w:val="000000"/>
          <w:spacing w:val="0"/>
          <w:w w:val="100"/>
          <w:position w:val="0"/>
        </w:rPr>
        <w:t>（</w:t>
      </w:r>
      <w:bookmarkEnd w:id="105"/>
      <w:r>
        <w:rPr>
          <w:color w:val="000000"/>
          <w:spacing w:val="0"/>
          <w:w w:val="100"/>
          <w:position w:val="0"/>
        </w:rPr>
        <w:t>一）</w:t>
      </w:r>
      <w:r>
        <w:rPr>
          <w:color w:val="000000"/>
          <w:spacing w:val="0"/>
          <w:w w:val="100"/>
          <w:position w:val="0"/>
        </w:rPr>
        <w:tab/>
      </w:r>
      <w:r>
        <w:rPr>
          <w:color w:val="000000"/>
          <w:spacing w:val="0"/>
          <w:w w:val="100"/>
          <w:position w:val="0"/>
        </w:rPr>
        <w:t>因自然灾害、罢工、暴乱、战争、政府行为、司法行政命令等不可抗 力因素；</w:t>
      </w:r>
    </w:p>
    <w:p>
      <w:pPr>
        <w:pStyle w:val="5"/>
        <w:keepNext w:val="0"/>
        <w:keepLines w:val="0"/>
        <w:widowControl w:val="0"/>
        <w:shd w:val="clear" w:color="auto" w:fill="auto"/>
        <w:tabs>
          <w:tab w:val="left" w:pos="1591"/>
        </w:tabs>
        <w:bidi w:val="0"/>
        <w:spacing w:before="0" w:after="0" w:line="484" w:lineRule="exact"/>
        <w:ind w:left="0" w:right="0" w:firstLine="940"/>
        <w:jc w:val="left"/>
      </w:pPr>
      <w:bookmarkStart w:id="106" w:name="bookmark109"/>
      <w:r>
        <w:rPr>
          <w:color w:val="000000"/>
          <w:spacing w:val="0"/>
          <w:w w:val="100"/>
          <w:position w:val="0"/>
        </w:rPr>
        <w:t>（</w:t>
      </w:r>
      <w:bookmarkEnd w:id="106"/>
      <w:r>
        <w:rPr>
          <w:color w:val="000000"/>
          <w:spacing w:val="0"/>
          <w:w w:val="100"/>
          <w:position w:val="0"/>
        </w:rPr>
        <w:t>二）</w:t>
      </w:r>
      <w:r>
        <w:rPr>
          <w:color w:val="000000"/>
          <w:spacing w:val="0"/>
          <w:w w:val="100"/>
          <w:position w:val="0"/>
        </w:rPr>
        <w:tab/>
      </w:r>
      <w:r>
        <w:rPr>
          <w:color w:val="000000"/>
          <w:spacing w:val="0"/>
          <w:w w:val="100"/>
          <w:position w:val="0"/>
        </w:rPr>
        <w:t>因电力供应故障、通讯网络故障等公共服务因素或第三人因素；</w:t>
      </w:r>
    </w:p>
    <w:p>
      <w:pPr>
        <w:pStyle w:val="5"/>
        <w:keepNext w:val="0"/>
        <w:keepLines w:val="0"/>
        <w:widowControl w:val="0"/>
        <w:shd w:val="clear" w:color="auto" w:fill="auto"/>
        <w:tabs>
          <w:tab w:val="left" w:pos="1591"/>
        </w:tabs>
        <w:bidi w:val="0"/>
        <w:spacing w:before="0" w:after="0" w:line="484" w:lineRule="exact"/>
        <w:ind w:left="340" w:right="0" w:firstLine="600"/>
        <w:jc w:val="both"/>
      </w:pPr>
      <w:bookmarkStart w:id="107" w:name="bookmark110"/>
      <w:r>
        <w:rPr>
          <w:color w:val="000000"/>
          <w:spacing w:val="0"/>
          <w:w w:val="100"/>
          <w:position w:val="0"/>
        </w:rPr>
        <w:t>（</w:t>
      </w:r>
      <w:bookmarkEnd w:id="107"/>
      <w:r>
        <w:rPr>
          <w:color w:val="000000"/>
          <w:spacing w:val="0"/>
          <w:w w:val="100"/>
          <w:position w:val="0"/>
        </w:rPr>
        <w:t>三）</w:t>
      </w:r>
      <w:r>
        <w:rPr>
          <w:color w:val="000000"/>
          <w:spacing w:val="0"/>
          <w:w w:val="100"/>
          <w:position w:val="0"/>
        </w:rPr>
        <w:tab/>
      </w:r>
      <w:r>
        <w:rPr>
          <w:color w:val="000000"/>
          <w:spacing w:val="0"/>
          <w:w w:val="100"/>
          <w:position w:val="0"/>
        </w:rPr>
        <w:t>因常规或紧急的设备与系统维护、设备与系统故障、网络信息与数据 安全等因素。</w:t>
      </w:r>
    </w:p>
    <w:p>
      <w:pPr>
        <w:pStyle w:val="5"/>
        <w:keepNext w:val="0"/>
        <w:keepLines w:val="0"/>
        <w:widowControl w:val="0"/>
        <w:shd w:val="clear" w:color="auto" w:fill="auto"/>
        <w:bidi w:val="0"/>
        <w:spacing w:before="0" w:after="0" w:line="484" w:lineRule="exact"/>
        <w:ind w:left="340" w:right="0" w:firstLine="480"/>
        <w:jc w:val="both"/>
      </w:pPr>
      <w:r>
        <w:rPr>
          <w:color w:val="000000"/>
          <w:spacing w:val="0"/>
          <w:w w:val="100"/>
          <w:position w:val="0"/>
        </w:rPr>
        <w:t>第二十条 因标的发生重大变更或遗漏应告知的事项，应以</w:t>
      </w:r>
      <w:r>
        <w:rPr>
          <w:rFonts w:hint="eastAsia"/>
          <w:color w:val="000000"/>
          <w:spacing w:val="0"/>
          <w:w w:val="100"/>
          <w:position w:val="0"/>
          <w:lang w:val="en-US" w:eastAsia="zh-CN"/>
        </w:rPr>
        <w:t>恩惠科技</w:t>
      </w:r>
      <w:r>
        <w:rPr>
          <w:color w:val="000000"/>
          <w:spacing w:val="0"/>
          <w:w w:val="100"/>
          <w:position w:val="0"/>
        </w:rPr>
        <w:t>最新发布的更正、补充公告为准。竞买人应及时关注交易中心发布的变更信息。</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84" w:lineRule="exact"/>
        <w:ind w:left="0" w:right="0" w:rightChars="0" w:firstLine="820"/>
        <w:jc w:val="both"/>
        <w:textAlignment w:val="auto"/>
        <w:outlineLvl w:val="9"/>
        <w:rPr>
          <w:color w:val="000000"/>
          <w:spacing w:val="0"/>
          <w:w w:val="100"/>
          <w:position w:val="0"/>
        </w:rPr>
      </w:pPr>
      <w:r>
        <w:rPr>
          <w:color w:val="000000"/>
          <w:spacing w:val="0"/>
          <w:w w:val="100"/>
          <w:position w:val="0"/>
        </w:rPr>
        <w:t>第二十一条项目公告中对竞价方式具体操作及流程另有规定的，从其规定。</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90" w:lineRule="exact"/>
        <w:ind w:left="0" w:leftChars="0" w:right="0" w:rightChars="0" w:firstLine="0" w:firstLineChars="0"/>
        <w:jc w:val="left"/>
        <w:textAlignment w:val="auto"/>
        <w:outlineLvl w:val="9"/>
      </w:pPr>
      <w:r>
        <w:rPr>
          <w:rFonts w:hint="eastAsia"/>
          <w:color w:val="000000"/>
          <w:spacing w:val="0"/>
          <w:w w:val="100"/>
          <w:position w:val="0"/>
          <w:lang w:val="en-US" w:eastAsia="zh-CN"/>
        </w:rPr>
        <w:t xml:space="preserve">       </w:t>
      </w:r>
      <w:r>
        <w:rPr>
          <w:color w:val="000000"/>
          <w:spacing w:val="0"/>
          <w:w w:val="100"/>
          <w:position w:val="0"/>
        </w:rPr>
        <w:t>第二十二条 交易中心对委托人、竞买人违反法律、法规及相关规定的行为 不承担任何责任。</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90" w:lineRule="exact"/>
        <w:ind w:left="340" w:right="0" w:rightChars="0" w:firstLine="500"/>
        <w:jc w:val="left"/>
        <w:textAlignment w:val="auto"/>
        <w:outlineLvl w:val="9"/>
      </w:pPr>
      <w:r>
        <w:rPr>
          <w:color w:val="000000"/>
          <w:spacing w:val="0"/>
          <w:w w:val="100"/>
          <w:position w:val="0"/>
        </w:rPr>
        <w:t>第二十三条 其他未尽事宜，详细见信息公告以及交易中心交易规则等法律 法规及相关规定。</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90" w:lineRule="exact"/>
        <w:ind w:left="0" w:right="0" w:rightChars="0" w:firstLine="840"/>
        <w:jc w:val="left"/>
        <w:textAlignment w:val="auto"/>
        <w:outlineLvl w:val="9"/>
      </w:pPr>
      <w:r>
        <w:rPr>
          <w:color w:val="000000"/>
          <w:spacing w:val="0"/>
          <w:w w:val="100"/>
          <w:position w:val="0"/>
        </w:rPr>
        <w:t>第二十四条 本《网络电子竞价须知》的解释权和修订权属于</w:t>
      </w:r>
      <w:r>
        <w:rPr>
          <w:rFonts w:hint="eastAsia"/>
          <w:color w:val="000000"/>
          <w:spacing w:val="0"/>
          <w:w w:val="100"/>
          <w:position w:val="0"/>
          <w:lang w:val="en-US" w:eastAsia="zh-CN"/>
        </w:rPr>
        <w:t>恩惠科技</w:t>
      </w:r>
      <w:r>
        <w:rPr>
          <w:color w:val="000000"/>
          <w:spacing w:val="0"/>
          <w:w w:val="100"/>
          <w:position w:val="0"/>
        </w:rPr>
        <w:t>。</w:t>
      </w:r>
    </w:p>
    <w:p>
      <w:pPr>
        <w:pStyle w:val="5"/>
        <w:keepNext w:val="0"/>
        <w:keepLines w:val="0"/>
        <w:widowControl w:val="0"/>
        <w:shd w:val="clear" w:color="auto" w:fill="auto"/>
        <w:bidi w:val="0"/>
        <w:spacing w:before="0" w:after="2740" w:line="240" w:lineRule="auto"/>
        <w:ind w:left="0" w:leftChars="0" w:right="0" w:firstLine="0" w:firstLineChars="0"/>
        <w:jc w:val="left"/>
        <w:rPr>
          <w:rFonts w:hint="eastAsia"/>
          <w:b/>
          <w:bCs/>
          <w:color w:val="000000"/>
          <w:spacing w:val="0"/>
          <w:w w:val="100"/>
          <w:position w:val="0"/>
          <w:lang w:val="en-US" w:eastAsia="zh-CN"/>
        </w:rPr>
      </w:pPr>
      <w:r>
        <w:rPr>
          <w:rFonts w:hint="eastAsia"/>
          <w:b/>
          <w:bCs/>
          <w:color w:val="000000"/>
          <w:spacing w:val="0"/>
          <w:w w:val="100"/>
          <w:position w:val="0"/>
          <w:lang w:val="en-US" w:eastAsia="zh-CN"/>
        </w:rPr>
        <w:t xml:space="preserve">       </w:t>
      </w:r>
    </w:p>
    <w:p>
      <w:pPr>
        <w:pStyle w:val="5"/>
        <w:keepNext w:val="0"/>
        <w:keepLines w:val="0"/>
        <w:widowControl w:val="0"/>
        <w:shd w:val="clear" w:color="auto" w:fill="auto"/>
        <w:bidi w:val="0"/>
        <w:spacing w:before="0" w:after="2740" w:line="240" w:lineRule="auto"/>
        <w:ind w:left="0" w:leftChars="0" w:right="0" w:firstLine="441" w:firstLineChars="0"/>
        <w:jc w:val="left"/>
        <w:rPr>
          <w:rFonts w:hint="eastAsia"/>
          <w:b/>
          <w:bCs/>
          <w:color w:val="000000"/>
          <w:spacing w:val="0"/>
          <w:w w:val="100"/>
          <w:position w:val="0"/>
          <w:lang w:val="en-US" w:eastAsia="zh-CN"/>
        </w:rPr>
      </w:pPr>
      <w:r>
        <w:rPr>
          <w:rFonts w:hint="eastAsia"/>
          <w:b/>
          <w:bCs/>
          <w:color w:val="000000"/>
          <w:spacing w:val="0"/>
          <w:w w:val="100"/>
          <w:position w:val="0"/>
          <w:lang w:val="en-US" w:eastAsia="zh-CN"/>
        </w:rPr>
        <w:t>如</w:t>
      </w:r>
      <w:r>
        <w:rPr>
          <w:b/>
          <w:bCs/>
          <w:color w:val="000000"/>
          <w:spacing w:val="0"/>
          <w:w w:val="100"/>
          <w:position w:val="0"/>
        </w:rPr>
        <w:t>您已看完并完全理解《网络电子竞价须知》的各项内容请抄写下面方框里的一句话：</w:t>
      </w:r>
      <w:r>
        <w:rPr>
          <w:rFonts w:hint="eastAsia"/>
          <w:b/>
          <w:bCs/>
          <w:color w:val="000000"/>
          <w:spacing w:val="0"/>
          <w:w w:val="100"/>
          <w:position w:val="0"/>
          <w:lang w:val="en-US" w:eastAsia="zh-CN"/>
        </w:rPr>
        <w:t>以上《网络电子竞价须知》的各项内容，本人已阅读并完全理解。</w:t>
      </w:r>
    </w:p>
    <w:p>
      <w:pPr>
        <w:pStyle w:val="5"/>
        <w:keepNext w:val="0"/>
        <w:keepLines w:val="0"/>
        <w:widowControl w:val="0"/>
        <w:shd w:val="clear" w:color="auto" w:fill="auto"/>
        <w:bidi w:val="0"/>
        <w:spacing w:before="0" w:after="2740" w:line="240" w:lineRule="auto"/>
        <w:ind w:left="0" w:leftChars="0" w:right="0" w:firstLine="441" w:firstLineChars="0"/>
        <w:jc w:val="left"/>
        <w:sectPr>
          <w:footnotePr>
            <w:numFmt w:val="decimal"/>
          </w:footnotePr>
          <w:pgSz w:w="11900" w:h="16840"/>
          <w:pgMar w:top="697" w:right="1438" w:bottom="1163" w:left="1438" w:header="0" w:footer="3" w:gutter="0"/>
          <w:cols w:space="720" w:num="1"/>
          <w:rtlGutter w:val="0"/>
          <w:docGrid w:linePitch="360" w:charSpace="0"/>
        </w:sectPr>
      </w:pPr>
      <w:r>
        <w:rPr>
          <w:color w:val="000000"/>
          <w:spacing w:val="0"/>
          <w:w w:val="100"/>
          <w:position w:val="0"/>
        </w:rPr>
        <w:t>申请人</w:t>
      </w:r>
      <w:r>
        <w:rPr>
          <w:rFonts w:hint="eastAsia"/>
          <w:color w:val="000000"/>
          <w:spacing w:val="0"/>
          <w:w w:val="100"/>
          <w:position w:val="0"/>
          <w:lang w:val="en-US" w:eastAsia="zh-CN"/>
        </w:rPr>
        <w:t xml:space="preserve"> ：                         </w:t>
      </w: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p>
      <w:pPr>
        <w:widowControl w:val="0"/>
        <w:spacing w:line="1" w:lineRule="exact"/>
      </w:pPr>
      <w:r>
        <mc:AlternateContent>
          <mc:Choice Requires="wps">
            <w:drawing>
              <wp:anchor distT="585470" distB="2263775" distL="0" distR="0" simplePos="0" relativeHeight="125830144" behindDoc="0" locked="0" layoutInCell="1" allowOverlap="1">
                <wp:simplePos x="0" y="0"/>
                <wp:positionH relativeFrom="page">
                  <wp:posOffset>3178810</wp:posOffset>
                </wp:positionH>
                <wp:positionV relativeFrom="paragraph">
                  <wp:posOffset>585470</wp:posOffset>
                </wp:positionV>
                <wp:extent cx="1195070" cy="286385"/>
                <wp:effectExtent l="0" t="0" r="0" b="0"/>
                <wp:wrapTopAndBottom/>
                <wp:docPr id="10" name="Shape 10"/>
                <wp:cNvGraphicFramePr/>
                <a:graphic xmlns:a="http://schemas.openxmlformats.org/drawingml/2006/main">
                  <a:graphicData uri="http://schemas.microsoft.com/office/word/2010/wordprocessingShape">
                    <wps:wsp>
                      <wps:cNvSpPr txBox="1"/>
                      <wps:spPr>
                        <a:xfrm>
                          <a:off x="0" y="0"/>
                          <a:ext cx="1195070" cy="286385"/>
                        </a:xfrm>
                        <a:prstGeom prst="rect">
                          <a:avLst/>
                        </a:prstGeom>
                        <a:noFill/>
                      </wps:spPr>
                      <wps:txbx>
                        <w:txbxContent>
                          <w:p>
                            <w:pPr>
                              <w:pStyle w:val="11"/>
                              <w:keepNext/>
                              <w:keepLines/>
                              <w:widowControl w:val="0"/>
                              <w:shd w:val="clear" w:color="auto" w:fill="auto"/>
                              <w:bidi w:val="0"/>
                              <w:spacing w:before="0" w:after="0" w:line="240" w:lineRule="auto"/>
                              <w:ind w:left="0" w:right="0" w:firstLine="0"/>
                              <w:jc w:val="center"/>
                            </w:pPr>
                            <w:bookmarkStart w:id="108" w:name="bookmark111"/>
                            <w:bookmarkStart w:id="109" w:name="bookmark112"/>
                            <w:bookmarkStart w:id="110" w:name="bookmark113"/>
                            <w:r>
                              <w:rPr>
                                <w:color w:val="000000"/>
                                <w:spacing w:val="0"/>
                                <w:w w:val="100"/>
                                <w:position w:val="0"/>
                              </w:rPr>
                              <w:t>授权委托书</w:t>
                            </w:r>
                            <w:bookmarkEnd w:id="108"/>
                            <w:bookmarkEnd w:id="109"/>
                            <w:bookmarkEnd w:id="110"/>
                          </w:p>
                        </w:txbxContent>
                      </wps:txbx>
                      <wps:bodyPr wrap="none" lIns="0" tIns="0" rIns="0" bIns="0">
                        <a:noAutofit/>
                      </wps:bodyPr>
                    </wps:wsp>
                  </a:graphicData>
                </a:graphic>
              </wp:anchor>
            </w:drawing>
          </mc:Choice>
          <mc:Fallback>
            <w:pict>
              <v:shape id="Shape 10" o:spid="_x0000_s1026" o:spt="202" type="#_x0000_t202" style="position:absolute;left:0pt;margin-left:250.3pt;margin-top:46.1pt;height:22.55pt;width:94.1pt;mso-position-horizontal-relative:page;mso-wrap-distance-bottom:178.25pt;mso-wrap-distance-top:46.1pt;mso-wrap-style:none;z-index:125830144;mso-width-relative:page;mso-height-relative:page;" filled="f" stroked="f" coordsize="21600,21600" o:gfxdata="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AlXQsK1gAAAAoBAAAPAAAAAAAAAAEAIAAAACIAAABkcnMvZG93bnJl&#10;di54bWxQSwECFAAUAAAACACHTuJAvoVC9I0BAAAkAwAADgAAAAAAAAABACAAAAAlAQAAZHJzL2Uy&#10;b0RvYy54bWxQSwUGAAAAAAYABgBZAQAAJAUAAAAA&#10;">
                <v:fill on="f" focussize="0,0"/>
                <v:stroke on="f"/>
                <v:imagedata o:title=""/>
                <o:lock v:ext="edit" aspectratio="f"/>
                <v:textbox inset="0mm,0mm,0mm,0mm">
                  <w:txbxContent>
                    <w:p>
                      <w:pPr>
                        <w:pStyle w:val="11"/>
                        <w:keepNext/>
                        <w:keepLines/>
                        <w:widowControl w:val="0"/>
                        <w:shd w:val="clear" w:color="auto" w:fill="auto"/>
                        <w:bidi w:val="0"/>
                        <w:spacing w:before="0" w:after="0" w:line="240" w:lineRule="auto"/>
                        <w:ind w:left="0" w:right="0" w:firstLine="0"/>
                        <w:jc w:val="center"/>
                      </w:pPr>
                      <w:bookmarkStart w:id="108" w:name="bookmark111"/>
                      <w:bookmarkStart w:id="109" w:name="bookmark112"/>
                      <w:bookmarkStart w:id="110" w:name="bookmark113"/>
                      <w:r>
                        <w:rPr>
                          <w:color w:val="000000"/>
                          <w:spacing w:val="0"/>
                          <w:w w:val="100"/>
                          <w:position w:val="0"/>
                        </w:rPr>
                        <w:t>授权委托书</w:t>
                      </w:r>
                      <w:bookmarkEnd w:id="108"/>
                      <w:bookmarkEnd w:id="109"/>
                      <w:bookmarkEnd w:id="110"/>
                    </w:p>
                  </w:txbxContent>
                </v:textbox>
                <w10:wrap type="topAndBottom"/>
              </v:shape>
            </w:pict>
          </mc:Fallback>
        </mc:AlternateContent>
      </w:r>
      <w:r>
        <mc:AlternateContent>
          <mc:Choice Requires="wps">
            <w:drawing>
              <wp:anchor distT="1307465" distB="1005205" distL="0" distR="0" simplePos="0" relativeHeight="125830144" behindDoc="0" locked="0" layoutInCell="1" allowOverlap="1">
                <wp:simplePos x="0" y="0"/>
                <wp:positionH relativeFrom="page">
                  <wp:posOffset>1124585</wp:posOffset>
                </wp:positionH>
                <wp:positionV relativeFrom="paragraph">
                  <wp:posOffset>1307465</wp:posOffset>
                </wp:positionV>
                <wp:extent cx="2553970" cy="822960"/>
                <wp:effectExtent l="0" t="0" r="0" b="0"/>
                <wp:wrapTopAndBottom/>
                <wp:docPr id="12" name="Shape 12"/>
                <wp:cNvGraphicFramePr/>
                <a:graphic xmlns:a="http://schemas.openxmlformats.org/drawingml/2006/main">
                  <a:graphicData uri="http://schemas.microsoft.com/office/word/2010/wordprocessingShape">
                    <wps:wsp>
                      <wps:cNvSpPr txBox="1"/>
                      <wps:spPr>
                        <a:xfrm>
                          <a:off x="0" y="0"/>
                          <a:ext cx="2553970" cy="822960"/>
                        </a:xfrm>
                        <a:prstGeom prst="rect">
                          <a:avLst/>
                        </a:prstGeom>
                        <a:noFill/>
                      </wps:spPr>
                      <wps:txbx>
                        <w:txbxContent>
                          <w:p>
                            <w:pPr>
                              <w:pStyle w:val="5"/>
                              <w:keepNext w:val="0"/>
                              <w:keepLines w:val="0"/>
                              <w:widowControl w:val="0"/>
                              <w:shd w:val="clear" w:color="auto" w:fill="auto"/>
                              <w:tabs>
                                <w:tab w:val="left" w:pos="3941"/>
                              </w:tabs>
                              <w:bidi w:val="0"/>
                              <w:spacing w:before="0" w:after="240" w:line="240" w:lineRule="auto"/>
                              <w:ind w:left="0" w:right="0" w:firstLine="0"/>
                              <w:jc w:val="left"/>
                            </w:pPr>
                            <w:r>
                              <w:rPr>
                                <w:color w:val="000000"/>
                                <w:spacing w:val="0"/>
                                <w:w w:val="100"/>
                                <w:position w:val="0"/>
                              </w:rPr>
                              <w:t>委托人：</w:t>
                            </w:r>
                            <w:r>
                              <w:rPr>
                                <w:u w:val="single"/>
                              </w:rPr>
                              <w:t xml:space="preserve"> </w:t>
                            </w:r>
                            <w:r>
                              <w:rPr>
                                <w:u w:val="single"/>
                              </w:rPr>
                              <w:tab/>
                            </w:r>
                          </w:p>
                          <w:p>
                            <w:pPr>
                              <w:pStyle w:val="5"/>
                              <w:keepNext w:val="0"/>
                              <w:keepLines w:val="0"/>
                              <w:widowControl w:val="0"/>
                              <w:shd w:val="clear" w:color="auto" w:fill="auto"/>
                              <w:tabs>
                                <w:tab w:val="left" w:pos="3946"/>
                              </w:tabs>
                              <w:bidi w:val="0"/>
                              <w:spacing w:before="0" w:after="240" w:line="240" w:lineRule="auto"/>
                              <w:ind w:left="0" w:right="0" w:firstLine="0"/>
                              <w:jc w:val="left"/>
                            </w:pPr>
                            <w:r>
                              <w:rPr>
                                <w:color w:val="000000"/>
                                <w:spacing w:val="0"/>
                                <w:w w:val="100"/>
                                <w:position w:val="0"/>
                              </w:rPr>
                              <w:t>住所：</w:t>
                            </w:r>
                            <w:r>
                              <w:rPr>
                                <w:u w:val="single"/>
                              </w:rPr>
                              <w:t xml:space="preserve"> </w:t>
                            </w:r>
                            <w:r>
                              <w:rPr>
                                <w:u w:val="single"/>
                              </w:rPr>
                              <w:tab/>
                            </w:r>
                          </w:p>
                          <w:p>
                            <w:pPr>
                              <w:pStyle w:val="5"/>
                              <w:keepNext w:val="0"/>
                              <w:keepLines w:val="0"/>
                              <w:widowControl w:val="0"/>
                              <w:shd w:val="clear" w:color="auto" w:fill="auto"/>
                              <w:tabs>
                                <w:tab w:val="left" w:pos="3941"/>
                              </w:tabs>
                              <w:bidi w:val="0"/>
                              <w:spacing w:before="0" w:after="240" w:line="240" w:lineRule="auto"/>
                              <w:ind w:left="0" w:right="0" w:firstLine="0"/>
                              <w:jc w:val="left"/>
                            </w:pPr>
                            <w:r>
                              <w:rPr>
                                <w:color w:val="000000"/>
                                <w:spacing w:val="0"/>
                                <w:w w:val="100"/>
                                <w:position w:val="0"/>
                              </w:rPr>
                              <w:t>法定代表人：</w:t>
                            </w:r>
                            <w:r>
                              <w:rPr>
                                <w:u w:val="single"/>
                              </w:rPr>
                              <w:t xml:space="preserve"> </w:t>
                            </w:r>
                            <w:r>
                              <w:rPr>
                                <w:u w:val="single"/>
                              </w:rPr>
                              <w:tab/>
                            </w:r>
                          </w:p>
                        </w:txbxContent>
                      </wps:txbx>
                      <wps:bodyPr lIns="0" tIns="0" rIns="0" bIns="0">
                        <a:noAutofit/>
                      </wps:bodyPr>
                    </wps:wsp>
                  </a:graphicData>
                </a:graphic>
              </wp:anchor>
            </w:drawing>
          </mc:Choice>
          <mc:Fallback>
            <w:pict>
              <v:shape id="Shape 12" o:spid="_x0000_s1026" o:spt="202" type="#_x0000_t202" style="position:absolute;left:0pt;margin-left:88.55pt;margin-top:102.95pt;height:64.8pt;width:201.1pt;mso-position-horizontal-relative:page;mso-wrap-distance-bottom:79.15pt;mso-wrap-distance-top:102.95pt;z-index:125830144;mso-width-relative:page;mso-height-relative:page;" filled="f" stroked="f" coordsize="21600,21600" o:gfxdata="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uyQDh9oAAAALAQAADwAAAAAAAAABACAAAAAiAAAAZHJzL2Rvd25yZXYu&#10;eG1sUEsBAhQAFAAAAAgAh07iQLdYZzaHAQAAGAMAAA4AAAAAAAAAAQAgAAAAKQEAAGRycy9lMm9E&#10;b2MueG1sUEsFBgAAAAAGAAYAWQEAACIFAAAAAA==&#10;">
                <v:fill on="f" focussize="0,0"/>
                <v:stroke on="f"/>
                <v:imagedata o:title=""/>
                <o:lock v:ext="edit" aspectratio="f"/>
                <v:textbox inset="0mm,0mm,0mm,0mm">
                  <w:txbxContent>
                    <w:p>
                      <w:pPr>
                        <w:pStyle w:val="5"/>
                        <w:keepNext w:val="0"/>
                        <w:keepLines w:val="0"/>
                        <w:widowControl w:val="0"/>
                        <w:shd w:val="clear" w:color="auto" w:fill="auto"/>
                        <w:tabs>
                          <w:tab w:val="left" w:pos="3941"/>
                        </w:tabs>
                        <w:bidi w:val="0"/>
                        <w:spacing w:before="0" w:after="240" w:line="240" w:lineRule="auto"/>
                        <w:ind w:left="0" w:right="0" w:firstLine="0"/>
                        <w:jc w:val="left"/>
                      </w:pPr>
                      <w:r>
                        <w:rPr>
                          <w:color w:val="000000"/>
                          <w:spacing w:val="0"/>
                          <w:w w:val="100"/>
                          <w:position w:val="0"/>
                        </w:rPr>
                        <w:t>委托人：</w:t>
                      </w:r>
                      <w:r>
                        <w:rPr>
                          <w:u w:val="single"/>
                        </w:rPr>
                        <w:t xml:space="preserve"> </w:t>
                      </w:r>
                      <w:r>
                        <w:rPr>
                          <w:u w:val="single"/>
                        </w:rPr>
                        <w:tab/>
                      </w:r>
                    </w:p>
                    <w:p>
                      <w:pPr>
                        <w:pStyle w:val="5"/>
                        <w:keepNext w:val="0"/>
                        <w:keepLines w:val="0"/>
                        <w:widowControl w:val="0"/>
                        <w:shd w:val="clear" w:color="auto" w:fill="auto"/>
                        <w:tabs>
                          <w:tab w:val="left" w:pos="3946"/>
                        </w:tabs>
                        <w:bidi w:val="0"/>
                        <w:spacing w:before="0" w:after="240" w:line="240" w:lineRule="auto"/>
                        <w:ind w:left="0" w:right="0" w:firstLine="0"/>
                        <w:jc w:val="left"/>
                      </w:pPr>
                      <w:r>
                        <w:rPr>
                          <w:color w:val="000000"/>
                          <w:spacing w:val="0"/>
                          <w:w w:val="100"/>
                          <w:position w:val="0"/>
                        </w:rPr>
                        <w:t>住所：</w:t>
                      </w:r>
                      <w:r>
                        <w:rPr>
                          <w:u w:val="single"/>
                        </w:rPr>
                        <w:t xml:space="preserve"> </w:t>
                      </w:r>
                      <w:r>
                        <w:rPr>
                          <w:u w:val="single"/>
                        </w:rPr>
                        <w:tab/>
                      </w:r>
                    </w:p>
                    <w:p>
                      <w:pPr>
                        <w:pStyle w:val="5"/>
                        <w:keepNext w:val="0"/>
                        <w:keepLines w:val="0"/>
                        <w:widowControl w:val="0"/>
                        <w:shd w:val="clear" w:color="auto" w:fill="auto"/>
                        <w:tabs>
                          <w:tab w:val="left" w:pos="3941"/>
                        </w:tabs>
                        <w:bidi w:val="0"/>
                        <w:spacing w:before="0" w:after="240" w:line="240" w:lineRule="auto"/>
                        <w:ind w:left="0" w:right="0" w:firstLine="0"/>
                        <w:jc w:val="left"/>
                      </w:pPr>
                      <w:r>
                        <w:rPr>
                          <w:color w:val="000000"/>
                          <w:spacing w:val="0"/>
                          <w:w w:val="100"/>
                          <w:position w:val="0"/>
                        </w:rPr>
                        <w:t>法定代表人：</w:t>
                      </w:r>
                      <w:r>
                        <w:rPr>
                          <w:u w:val="single"/>
                        </w:rPr>
                        <w:t xml:space="preserve"> </w:t>
                      </w:r>
                      <w:r>
                        <w:rPr>
                          <w:u w:val="single"/>
                        </w:rPr>
                        <w:tab/>
                      </w:r>
                    </w:p>
                  </w:txbxContent>
                </v:textbox>
                <w10:wrap type="topAndBottom"/>
              </v:shape>
            </w:pict>
          </mc:Fallback>
        </mc:AlternateContent>
      </w:r>
      <w:r>
        <mc:AlternateContent>
          <mc:Choice Requires="wps">
            <w:drawing>
              <wp:anchor distT="2575560" distB="50800" distL="0" distR="0" simplePos="0" relativeHeight="125830144" behindDoc="0" locked="0" layoutInCell="1" allowOverlap="1">
                <wp:simplePos x="0" y="0"/>
                <wp:positionH relativeFrom="page">
                  <wp:posOffset>1124585</wp:posOffset>
                </wp:positionH>
                <wp:positionV relativeFrom="paragraph">
                  <wp:posOffset>2575560</wp:posOffset>
                </wp:positionV>
                <wp:extent cx="2630170" cy="509270"/>
                <wp:effectExtent l="0" t="0" r="0" b="0"/>
                <wp:wrapTopAndBottom/>
                <wp:docPr id="14" name="Shape 14"/>
                <wp:cNvGraphicFramePr/>
                <a:graphic xmlns:a="http://schemas.openxmlformats.org/drawingml/2006/main">
                  <a:graphicData uri="http://schemas.microsoft.com/office/word/2010/wordprocessingShape">
                    <wps:wsp>
                      <wps:cNvSpPr txBox="1"/>
                      <wps:spPr>
                        <a:xfrm>
                          <a:off x="0" y="0"/>
                          <a:ext cx="2630170" cy="509270"/>
                        </a:xfrm>
                        <a:prstGeom prst="rect">
                          <a:avLst/>
                        </a:prstGeom>
                        <a:noFill/>
                      </wps:spPr>
                      <wps:txbx>
                        <w:txbxContent>
                          <w:p>
                            <w:pPr>
                              <w:pStyle w:val="5"/>
                              <w:keepNext w:val="0"/>
                              <w:keepLines w:val="0"/>
                              <w:widowControl w:val="0"/>
                              <w:shd w:val="clear" w:color="auto" w:fill="auto"/>
                              <w:tabs>
                                <w:tab w:val="left" w:pos="2026"/>
                                <w:tab w:val="left" w:pos="4066"/>
                              </w:tabs>
                              <w:bidi w:val="0"/>
                              <w:spacing w:before="0" w:after="240" w:line="240" w:lineRule="auto"/>
                              <w:ind w:left="0" w:right="0" w:firstLine="0"/>
                              <w:jc w:val="left"/>
                            </w:pPr>
                            <w:r>
                              <w:rPr>
                                <w:color w:val="000000"/>
                                <w:spacing w:val="0"/>
                                <w:w w:val="100"/>
                                <w:position w:val="0"/>
                              </w:rPr>
                              <w:t>代理人</w:t>
                            </w:r>
                            <w:r>
                              <w:rPr>
                                <w:u w:val="single"/>
                              </w:rPr>
                              <w:t xml:space="preserve"> </w:t>
                            </w:r>
                            <w:r>
                              <w:rPr>
                                <w:u w:val="single"/>
                              </w:rPr>
                              <w:tab/>
                            </w:r>
                            <w:r>
                              <w:rPr>
                                <w:color w:val="000000"/>
                                <w:spacing w:val="0"/>
                                <w:w w:val="100"/>
                                <w:position w:val="0"/>
                              </w:rPr>
                              <w:t>性别：</w:t>
                            </w:r>
                            <w:r>
                              <w:rPr>
                                <w:u w:val="single"/>
                              </w:rPr>
                              <w:t xml:space="preserve"> </w:t>
                            </w:r>
                            <w:r>
                              <w:rPr>
                                <w:u w:val="single"/>
                              </w:rPr>
                              <w:tab/>
                            </w:r>
                          </w:p>
                          <w:p>
                            <w:pPr>
                              <w:pStyle w:val="5"/>
                              <w:keepNext w:val="0"/>
                              <w:keepLines w:val="0"/>
                              <w:widowControl w:val="0"/>
                              <w:shd w:val="clear" w:color="auto" w:fill="auto"/>
                              <w:tabs>
                                <w:tab w:val="left" w:pos="4070"/>
                              </w:tabs>
                              <w:bidi w:val="0"/>
                              <w:spacing w:before="0" w:after="0" w:line="240" w:lineRule="auto"/>
                              <w:ind w:left="0" w:right="0" w:firstLine="0"/>
                              <w:jc w:val="left"/>
                            </w:pPr>
                            <w:r>
                              <w:rPr>
                                <w:color w:val="000000"/>
                                <w:spacing w:val="0"/>
                                <w:w w:val="100"/>
                                <w:position w:val="0"/>
                              </w:rPr>
                              <w:t>身份证号码：</w:t>
                            </w:r>
                            <w:r>
                              <w:rPr>
                                <w:u w:val="single"/>
                              </w:rPr>
                              <w:t xml:space="preserve"> </w:t>
                            </w:r>
                            <w:r>
                              <w:rPr>
                                <w:u w:val="single"/>
                              </w:rPr>
                              <w:tab/>
                            </w:r>
                          </w:p>
                        </w:txbxContent>
                      </wps:txbx>
                      <wps:bodyPr lIns="0" tIns="0" rIns="0" bIns="0">
                        <a:noAutofit/>
                      </wps:bodyPr>
                    </wps:wsp>
                  </a:graphicData>
                </a:graphic>
              </wp:anchor>
            </w:drawing>
          </mc:Choice>
          <mc:Fallback>
            <w:pict>
              <v:shape id="Shape 14" o:spid="_x0000_s1026" o:spt="202" type="#_x0000_t202" style="position:absolute;left:0pt;margin-left:88.55pt;margin-top:202.8pt;height:40.1pt;width:207.1pt;mso-position-horizontal-relative:page;mso-wrap-distance-bottom:4pt;mso-wrap-distance-top:202.8pt;z-index:125830144;mso-width-relative:page;mso-height-relative:page;" filled="f" stroked="f" coordsize="21600,21600" o:gfxdata="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M1GCnaAAAACwEAAA8AAAAAAAAAAQAgAAAAIgAAAGRycy9kb3ducmV2Lnht&#10;bFBLAQIUABQAAAAIAIdO4kB5Mo9fhQEAABgDAAAOAAAAAAAAAAEAIAAAACkBAABkcnMvZTJvRG9j&#10;LnhtbFBLBQYAAAAABgAGAFkBAAAgBQAAAAA=&#10;">
                <v:fill on="f" focussize="0,0"/>
                <v:stroke on="f"/>
                <v:imagedata o:title=""/>
                <o:lock v:ext="edit" aspectratio="f"/>
                <v:textbox inset="0mm,0mm,0mm,0mm">
                  <w:txbxContent>
                    <w:p>
                      <w:pPr>
                        <w:pStyle w:val="5"/>
                        <w:keepNext w:val="0"/>
                        <w:keepLines w:val="0"/>
                        <w:widowControl w:val="0"/>
                        <w:shd w:val="clear" w:color="auto" w:fill="auto"/>
                        <w:tabs>
                          <w:tab w:val="left" w:pos="2026"/>
                          <w:tab w:val="left" w:pos="4066"/>
                        </w:tabs>
                        <w:bidi w:val="0"/>
                        <w:spacing w:before="0" w:after="240" w:line="240" w:lineRule="auto"/>
                        <w:ind w:left="0" w:right="0" w:firstLine="0"/>
                        <w:jc w:val="left"/>
                      </w:pPr>
                      <w:r>
                        <w:rPr>
                          <w:color w:val="000000"/>
                          <w:spacing w:val="0"/>
                          <w:w w:val="100"/>
                          <w:position w:val="0"/>
                        </w:rPr>
                        <w:t>代理人</w:t>
                      </w:r>
                      <w:r>
                        <w:rPr>
                          <w:u w:val="single"/>
                        </w:rPr>
                        <w:t xml:space="preserve"> </w:t>
                      </w:r>
                      <w:r>
                        <w:rPr>
                          <w:u w:val="single"/>
                        </w:rPr>
                        <w:tab/>
                      </w:r>
                      <w:r>
                        <w:rPr>
                          <w:color w:val="000000"/>
                          <w:spacing w:val="0"/>
                          <w:w w:val="100"/>
                          <w:position w:val="0"/>
                        </w:rPr>
                        <w:t>性别：</w:t>
                      </w:r>
                      <w:r>
                        <w:rPr>
                          <w:u w:val="single"/>
                        </w:rPr>
                        <w:t xml:space="preserve"> </w:t>
                      </w:r>
                      <w:r>
                        <w:rPr>
                          <w:u w:val="single"/>
                        </w:rPr>
                        <w:tab/>
                      </w:r>
                    </w:p>
                    <w:p>
                      <w:pPr>
                        <w:pStyle w:val="5"/>
                        <w:keepNext w:val="0"/>
                        <w:keepLines w:val="0"/>
                        <w:widowControl w:val="0"/>
                        <w:shd w:val="clear" w:color="auto" w:fill="auto"/>
                        <w:tabs>
                          <w:tab w:val="left" w:pos="4070"/>
                        </w:tabs>
                        <w:bidi w:val="0"/>
                        <w:spacing w:before="0" w:after="0" w:line="240" w:lineRule="auto"/>
                        <w:ind w:left="0" w:right="0" w:firstLine="0"/>
                        <w:jc w:val="left"/>
                      </w:pPr>
                      <w:r>
                        <w:rPr>
                          <w:color w:val="000000"/>
                          <w:spacing w:val="0"/>
                          <w:w w:val="100"/>
                          <w:position w:val="0"/>
                        </w:rPr>
                        <w:t>身份证号码：</w:t>
                      </w:r>
                      <w:r>
                        <w:rPr>
                          <w:u w:val="single"/>
                        </w:rPr>
                        <w:t xml:space="preserve"> </w:t>
                      </w:r>
                      <w:r>
                        <w:rPr>
                          <w:u w:val="single"/>
                        </w:rPr>
                        <w:tab/>
                      </w:r>
                    </w:p>
                  </w:txbxContent>
                </v:textbox>
                <w10:wrap type="topAndBottom"/>
              </v:shape>
            </w:pict>
          </mc:Fallback>
        </mc:AlternateContent>
      </w:r>
      <w:r>
        <mc:AlternateContent>
          <mc:Choice Requires="wps">
            <w:drawing>
              <wp:anchor distT="0" distB="2751455" distL="0" distR="0" simplePos="0" relativeHeight="125830144" behindDoc="0" locked="0" layoutInCell="1" allowOverlap="1">
                <wp:simplePos x="0" y="0"/>
                <wp:positionH relativeFrom="page">
                  <wp:posOffset>4925695</wp:posOffset>
                </wp:positionH>
                <wp:positionV relativeFrom="paragraph">
                  <wp:posOffset>0</wp:posOffset>
                </wp:positionV>
                <wp:extent cx="1524000" cy="384175"/>
                <wp:effectExtent l="0" t="0" r="0" b="0"/>
                <wp:wrapTopAndBottom/>
                <wp:docPr id="16" name="Shape 16"/>
                <wp:cNvGraphicFramePr/>
                <a:graphic xmlns:a="http://schemas.openxmlformats.org/drawingml/2006/main">
                  <a:graphicData uri="http://schemas.microsoft.com/office/word/2010/wordprocessingShape">
                    <wps:wsp>
                      <wps:cNvSpPr txBox="1"/>
                      <wps:spPr>
                        <a:xfrm>
                          <a:off x="0" y="0"/>
                          <a:ext cx="1524000" cy="384175"/>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right"/>
                            </w:pPr>
                          </w:p>
                        </w:txbxContent>
                      </wps:txbx>
                      <wps:bodyPr lIns="0" tIns="0" rIns="0" bIns="0">
                        <a:noAutofit/>
                      </wps:bodyPr>
                    </wps:wsp>
                  </a:graphicData>
                </a:graphic>
              </wp:anchor>
            </w:drawing>
          </mc:Choice>
          <mc:Fallback>
            <w:pict>
              <v:shape id="Shape 16" o:spid="_x0000_s1026" o:spt="202" type="#_x0000_t202" style="position:absolute;left:0pt;margin-left:387.85pt;margin-top:0pt;height:30.25pt;width:120pt;mso-position-horizontal-relative:page;mso-wrap-distance-bottom:216.65pt;mso-wrap-distance-top:0pt;z-index:125830144;mso-width-relative:page;mso-height-relative:page;" filled="f" stroked="f" coordsize="21600,21600" o:gfxdata="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">
                <v:fill on="f" focussize="0,0"/>
                <v:stroke on="f"/>
                <v:imagedata o:title=""/>
                <o:lock v:ext="edit" aspectratio="f"/>
                <v:textbox inset="0mm,0mm,0mm,0mm">
                  <w:txbxContent>
                    <w:p>
                      <w:pPr>
                        <w:pStyle w:val="9"/>
                        <w:keepNext w:val="0"/>
                        <w:keepLines w:val="0"/>
                        <w:widowControl w:val="0"/>
                        <w:shd w:val="clear" w:color="auto" w:fill="auto"/>
                        <w:bidi w:val="0"/>
                        <w:spacing w:before="0" w:after="0" w:line="240" w:lineRule="auto"/>
                        <w:ind w:left="0" w:right="0" w:firstLine="0"/>
                        <w:jc w:val="right"/>
                      </w:pPr>
                    </w:p>
                  </w:txbxContent>
                </v:textbox>
                <w10:wrap type="topAndBottom"/>
              </v:shape>
            </w:pict>
          </mc:Fallback>
        </mc:AlternateContent>
      </w:r>
      <w:r>
        <mc:AlternateContent>
          <mc:Choice Requires="wps">
            <w:drawing>
              <wp:anchor distT="1618615" distB="1007745" distL="0" distR="0" simplePos="0" relativeHeight="125830144" behindDoc="0" locked="0" layoutInCell="1" allowOverlap="1">
                <wp:simplePos x="0" y="0"/>
                <wp:positionH relativeFrom="page">
                  <wp:posOffset>4169410</wp:posOffset>
                </wp:positionH>
                <wp:positionV relativeFrom="paragraph">
                  <wp:posOffset>1618615</wp:posOffset>
                </wp:positionV>
                <wp:extent cx="2172970" cy="509270"/>
                <wp:effectExtent l="0" t="0" r="0" b="0"/>
                <wp:wrapTopAndBottom/>
                <wp:docPr id="18" name="Shape 18"/>
                <wp:cNvGraphicFramePr/>
                <a:graphic xmlns:a="http://schemas.openxmlformats.org/drawingml/2006/main">
                  <a:graphicData uri="http://schemas.microsoft.com/office/word/2010/wordprocessingShape">
                    <wps:wsp>
                      <wps:cNvSpPr txBox="1"/>
                      <wps:spPr>
                        <a:xfrm>
                          <a:off x="0" y="0"/>
                          <a:ext cx="2172970" cy="509270"/>
                        </a:xfrm>
                        <a:prstGeom prst="rect">
                          <a:avLst/>
                        </a:prstGeom>
                        <a:noFill/>
                      </wps:spPr>
                      <wps:txbx>
                        <w:txbxContent>
                          <w:p>
                            <w:pPr>
                              <w:pStyle w:val="5"/>
                              <w:keepNext w:val="0"/>
                              <w:keepLines w:val="0"/>
                              <w:widowControl w:val="0"/>
                              <w:shd w:val="clear" w:color="auto" w:fill="auto"/>
                              <w:tabs>
                                <w:tab w:val="left" w:pos="3350"/>
                              </w:tabs>
                              <w:bidi w:val="0"/>
                              <w:spacing w:before="0" w:after="260" w:line="240" w:lineRule="auto"/>
                              <w:ind w:left="0" w:right="0" w:firstLine="0"/>
                              <w:jc w:val="left"/>
                            </w:pPr>
                            <w:r>
                              <w:rPr>
                                <w:color w:val="000000"/>
                                <w:spacing w:val="0"/>
                                <w:w w:val="100"/>
                                <w:position w:val="0"/>
                              </w:rPr>
                              <w:t>联系电话：</w:t>
                            </w:r>
                            <w:r>
                              <w:rPr>
                                <w:u w:val="single"/>
                              </w:rPr>
                              <w:t xml:space="preserve"> </w:t>
                            </w:r>
                            <w:r>
                              <w:rPr>
                                <w:u w:val="single"/>
                              </w:rPr>
                              <w:tab/>
                            </w:r>
                          </w:p>
                          <w:p>
                            <w:pPr>
                              <w:pStyle w:val="5"/>
                              <w:keepNext w:val="0"/>
                              <w:keepLines w:val="0"/>
                              <w:widowControl w:val="0"/>
                              <w:shd w:val="clear" w:color="auto" w:fill="auto"/>
                              <w:tabs>
                                <w:tab w:val="left" w:pos="3350"/>
                              </w:tabs>
                              <w:bidi w:val="0"/>
                              <w:spacing w:before="0" w:after="0" w:line="240" w:lineRule="auto"/>
                              <w:ind w:left="0" w:right="0" w:firstLine="0"/>
                              <w:jc w:val="left"/>
                            </w:pPr>
                            <w:r>
                              <w:rPr>
                                <w:color w:val="000000"/>
                                <w:spacing w:val="0"/>
                                <w:w w:val="100"/>
                                <w:position w:val="0"/>
                              </w:rPr>
                              <w:t>职务：</w:t>
                            </w:r>
                            <w:r>
                              <w:rPr>
                                <w:u w:val="single"/>
                              </w:rPr>
                              <w:t xml:space="preserve"> </w:t>
                            </w:r>
                            <w:r>
                              <w:rPr>
                                <w:u w:val="single"/>
                              </w:rPr>
                              <w:tab/>
                            </w:r>
                          </w:p>
                        </w:txbxContent>
                      </wps:txbx>
                      <wps:bodyPr lIns="0" tIns="0" rIns="0" bIns="0">
                        <a:noAutofit/>
                      </wps:bodyPr>
                    </wps:wsp>
                  </a:graphicData>
                </a:graphic>
              </wp:anchor>
            </w:drawing>
          </mc:Choice>
          <mc:Fallback>
            <w:pict>
              <v:shape id="Shape 18" o:spid="_x0000_s1026" o:spt="202" type="#_x0000_t202" style="position:absolute;left:0pt;margin-left:328.3pt;margin-top:127.45pt;height:40.1pt;width:171.1pt;mso-position-horizontal-relative:page;mso-wrap-distance-bottom:79.35pt;mso-wrap-distance-top:127.45pt;z-index:125830144;mso-width-relative:page;mso-height-relative:page;" filled="f" stroked="f" coordsize="21600,21600" o:gfxdata="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noHHbAAAACwEAAA8AAAAAAAAAAQAgAAAAIgAAAGRycy9kb3ducmV2Lnht&#10;bFBLAQIUABQAAAAIAIdO4kDZco3ohAEAABgDAAAOAAAAAAAAAAEAIAAAACoBAABkcnMvZTJvRG9j&#10;LnhtbFBLBQYAAAAABgAGAFkBAAAgBQAAAAA=&#10;">
                <v:fill on="f" focussize="0,0"/>
                <v:stroke on="f"/>
                <v:imagedata o:title=""/>
                <o:lock v:ext="edit" aspectratio="f"/>
                <v:textbox inset="0mm,0mm,0mm,0mm">
                  <w:txbxContent>
                    <w:p>
                      <w:pPr>
                        <w:pStyle w:val="5"/>
                        <w:keepNext w:val="0"/>
                        <w:keepLines w:val="0"/>
                        <w:widowControl w:val="0"/>
                        <w:shd w:val="clear" w:color="auto" w:fill="auto"/>
                        <w:tabs>
                          <w:tab w:val="left" w:pos="3350"/>
                        </w:tabs>
                        <w:bidi w:val="0"/>
                        <w:spacing w:before="0" w:after="260" w:line="240" w:lineRule="auto"/>
                        <w:ind w:left="0" w:right="0" w:firstLine="0"/>
                        <w:jc w:val="left"/>
                      </w:pPr>
                      <w:r>
                        <w:rPr>
                          <w:color w:val="000000"/>
                          <w:spacing w:val="0"/>
                          <w:w w:val="100"/>
                          <w:position w:val="0"/>
                        </w:rPr>
                        <w:t>联系电话：</w:t>
                      </w:r>
                      <w:r>
                        <w:rPr>
                          <w:u w:val="single"/>
                        </w:rPr>
                        <w:t xml:space="preserve"> </w:t>
                      </w:r>
                      <w:r>
                        <w:rPr>
                          <w:u w:val="single"/>
                        </w:rPr>
                        <w:tab/>
                      </w:r>
                    </w:p>
                    <w:p>
                      <w:pPr>
                        <w:pStyle w:val="5"/>
                        <w:keepNext w:val="0"/>
                        <w:keepLines w:val="0"/>
                        <w:widowControl w:val="0"/>
                        <w:shd w:val="clear" w:color="auto" w:fill="auto"/>
                        <w:tabs>
                          <w:tab w:val="left" w:pos="3350"/>
                        </w:tabs>
                        <w:bidi w:val="0"/>
                        <w:spacing w:before="0" w:after="0" w:line="240" w:lineRule="auto"/>
                        <w:ind w:left="0" w:right="0" w:firstLine="0"/>
                        <w:jc w:val="left"/>
                      </w:pPr>
                      <w:r>
                        <w:rPr>
                          <w:color w:val="000000"/>
                          <w:spacing w:val="0"/>
                          <w:w w:val="100"/>
                          <w:position w:val="0"/>
                        </w:rPr>
                        <w:t>职务：</w:t>
                      </w:r>
                      <w:r>
                        <w:rPr>
                          <w:u w:val="single"/>
                        </w:rPr>
                        <w:t xml:space="preserve"> </w:t>
                      </w:r>
                      <w:r>
                        <w:rPr>
                          <w:u w:val="single"/>
                        </w:rPr>
                        <w:tab/>
                      </w:r>
                    </w:p>
                  </w:txbxContent>
                </v:textbox>
                <w10:wrap type="topAndBottom"/>
              </v:shape>
            </w:pict>
          </mc:Fallback>
        </mc:AlternateContent>
      </w:r>
      <w:r>
        <mc:AlternateContent>
          <mc:Choice Requires="wps">
            <w:drawing>
              <wp:anchor distT="2572385" distB="57150" distL="0" distR="0" simplePos="0" relativeHeight="125830144" behindDoc="0" locked="0" layoutInCell="1" allowOverlap="1">
                <wp:simplePos x="0" y="0"/>
                <wp:positionH relativeFrom="page">
                  <wp:posOffset>4172585</wp:posOffset>
                </wp:positionH>
                <wp:positionV relativeFrom="paragraph">
                  <wp:posOffset>2572385</wp:posOffset>
                </wp:positionV>
                <wp:extent cx="2172970" cy="506095"/>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2172970" cy="506095"/>
                        </a:xfrm>
                        <a:prstGeom prst="rect">
                          <a:avLst/>
                        </a:prstGeom>
                        <a:noFill/>
                      </wps:spPr>
                      <wps:txbx>
                        <w:txbxContent>
                          <w:p>
                            <w:pPr>
                              <w:pStyle w:val="5"/>
                              <w:keepNext w:val="0"/>
                              <w:keepLines w:val="0"/>
                              <w:widowControl w:val="0"/>
                              <w:shd w:val="clear" w:color="auto" w:fill="auto"/>
                              <w:tabs>
                                <w:tab w:val="left" w:pos="3350"/>
                              </w:tabs>
                              <w:bidi w:val="0"/>
                              <w:spacing w:before="0" w:after="240" w:line="240" w:lineRule="auto"/>
                              <w:ind w:left="0" w:right="0" w:firstLine="0"/>
                              <w:jc w:val="left"/>
                            </w:pPr>
                            <w:r>
                              <w:rPr>
                                <w:color w:val="000000"/>
                                <w:spacing w:val="0"/>
                                <w:w w:val="100"/>
                                <w:position w:val="0"/>
                              </w:rPr>
                              <w:t>联系电话：</w:t>
                            </w:r>
                            <w:r>
                              <w:rPr>
                                <w:u w:val="single"/>
                              </w:rPr>
                              <w:t xml:space="preserve"> </w:t>
                            </w:r>
                            <w:r>
                              <w:rPr>
                                <w:u w:val="single"/>
                              </w:rPr>
                              <w:tab/>
                            </w:r>
                          </w:p>
                          <w:p>
                            <w:pPr>
                              <w:pStyle w:val="5"/>
                              <w:keepNext w:val="0"/>
                              <w:keepLines w:val="0"/>
                              <w:widowControl w:val="0"/>
                              <w:shd w:val="clear" w:color="auto" w:fill="auto"/>
                              <w:tabs>
                                <w:tab w:val="left" w:pos="3346"/>
                              </w:tabs>
                              <w:bidi w:val="0"/>
                              <w:spacing w:before="0" w:after="0" w:line="240" w:lineRule="auto"/>
                              <w:ind w:left="0" w:right="0" w:firstLine="0"/>
                              <w:jc w:val="left"/>
                            </w:pPr>
                            <w:r>
                              <w:rPr>
                                <w:color w:val="000000"/>
                                <w:spacing w:val="0"/>
                                <w:w w:val="100"/>
                                <w:position w:val="0"/>
                              </w:rPr>
                              <w:t>职务：</w:t>
                            </w:r>
                            <w:r>
                              <w:rPr>
                                <w:u w:val="single"/>
                              </w:rPr>
                              <w:t xml:space="preserve"> </w:t>
                            </w:r>
                            <w:r>
                              <w:rPr>
                                <w:u w:val="single"/>
                              </w:rPr>
                              <w:tab/>
                            </w:r>
                          </w:p>
                        </w:txbxContent>
                      </wps:txbx>
                      <wps:bodyPr lIns="0" tIns="0" rIns="0" bIns="0">
                        <a:noAutofit/>
                      </wps:bodyPr>
                    </wps:wsp>
                  </a:graphicData>
                </a:graphic>
              </wp:anchor>
            </w:drawing>
          </mc:Choice>
          <mc:Fallback>
            <w:pict>
              <v:shape id="Shape 20" o:spid="_x0000_s1026" o:spt="202" type="#_x0000_t202" style="position:absolute;left:0pt;margin-left:328.55pt;margin-top:202.55pt;height:39.85pt;width:171.1pt;mso-position-horizontal-relative:page;mso-wrap-distance-bottom:4.5pt;mso-wrap-distance-top:202.55pt;z-index:125830144;mso-width-relative:page;mso-height-relative:page;" filled="f" stroked="f" coordsize="21600,21600" o:gfxdata="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DHXzj72gAAAAsBAAAPAAAAAAAAAAEAIAAAACIAAABkcnMvZG93bnJldi54&#10;bWxQSwECFAAUAAAACACHTuJA3PZpjoYBAAAYAwAADgAAAAAAAAABACAAAAApAQAAZHJzL2Uyb0Rv&#10;Yy54bWxQSwUGAAAAAAYABgBZAQAAIQUAAAAA&#10;">
                <v:fill on="f" focussize="0,0"/>
                <v:stroke on="f"/>
                <v:imagedata o:title=""/>
                <o:lock v:ext="edit" aspectratio="f"/>
                <v:textbox inset="0mm,0mm,0mm,0mm">
                  <w:txbxContent>
                    <w:p>
                      <w:pPr>
                        <w:pStyle w:val="5"/>
                        <w:keepNext w:val="0"/>
                        <w:keepLines w:val="0"/>
                        <w:widowControl w:val="0"/>
                        <w:shd w:val="clear" w:color="auto" w:fill="auto"/>
                        <w:tabs>
                          <w:tab w:val="left" w:pos="3350"/>
                        </w:tabs>
                        <w:bidi w:val="0"/>
                        <w:spacing w:before="0" w:after="240" w:line="240" w:lineRule="auto"/>
                        <w:ind w:left="0" w:right="0" w:firstLine="0"/>
                        <w:jc w:val="left"/>
                      </w:pPr>
                      <w:r>
                        <w:rPr>
                          <w:color w:val="000000"/>
                          <w:spacing w:val="0"/>
                          <w:w w:val="100"/>
                          <w:position w:val="0"/>
                        </w:rPr>
                        <w:t>联系电话：</w:t>
                      </w:r>
                      <w:r>
                        <w:rPr>
                          <w:u w:val="single"/>
                        </w:rPr>
                        <w:t xml:space="preserve"> </w:t>
                      </w:r>
                      <w:r>
                        <w:rPr>
                          <w:u w:val="single"/>
                        </w:rPr>
                        <w:tab/>
                      </w:r>
                    </w:p>
                    <w:p>
                      <w:pPr>
                        <w:pStyle w:val="5"/>
                        <w:keepNext w:val="0"/>
                        <w:keepLines w:val="0"/>
                        <w:widowControl w:val="0"/>
                        <w:shd w:val="clear" w:color="auto" w:fill="auto"/>
                        <w:tabs>
                          <w:tab w:val="left" w:pos="3346"/>
                        </w:tabs>
                        <w:bidi w:val="0"/>
                        <w:spacing w:before="0" w:after="0" w:line="240" w:lineRule="auto"/>
                        <w:ind w:left="0" w:right="0" w:firstLine="0"/>
                        <w:jc w:val="left"/>
                      </w:pPr>
                      <w:r>
                        <w:rPr>
                          <w:color w:val="000000"/>
                          <w:spacing w:val="0"/>
                          <w:w w:val="100"/>
                          <w:position w:val="0"/>
                        </w:rPr>
                        <w:t>职务：</w:t>
                      </w:r>
                      <w:r>
                        <w:rPr>
                          <w:u w:val="single"/>
                        </w:rPr>
                        <w:t xml:space="preserve"> </w:t>
                      </w:r>
                      <w:r>
                        <w:rPr>
                          <w:u w:val="single"/>
                        </w:rPr>
                        <w:tab/>
                      </w:r>
                    </w:p>
                  </w:txbxContent>
                </v:textbox>
                <w10:wrap type="topAndBottom"/>
              </v:shape>
            </w:pict>
          </mc:Fallback>
        </mc:AlternateContent>
      </w:r>
    </w:p>
    <w:p>
      <w:pPr>
        <w:pStyle w:val="5"/>
        <w:keepNext w:val="0"/>
        <w:keepLines w:val="0"/>
        <w:widowControl w:val="0"/>
        <w:shd w:val="clear" w:color="auto" w:fill="auto"/>
        <w:tabs>
          <w:tab w:val="left" w:pos="3504"/>
          <w:tab w:val="left" w:pos="7574"/>
        </w:tabs>
        <w:bidi w:val="0"/>
        <w:spacing w:before="0" w:after="0" w:line="240" w:lineRule="auto"/>
        <w:ind w:left="0" w:right="0" w:firstLine="480"/>
        <w:jc w:val="left"/>
      </w:pPr>
      <w:r>
        <w:rPr>
          <w:color w:val="000000"/>
          <w:spacing w:val="0"/>
          <w:w w:val="100"/>
          <w:position w:val="0"/>
        </w:rPr>
        <w:t>兹有我方意向参加</w:t>
      </w:r>
      <w:r>
        <w:rPr>
          <w:rFonts w:hint="eastAsia"/>
          <w:color w:val="000000"/>
          <w:spacing w:val="0"/>
          <w:w w:val="100"/>
          <w:position w:val="0"/>
          <w:lang w:val="en-US" w:eastAsia="zh-CN"/>
        </w:rPr>
        <w:t>吉林省恩惠科技有限公司</w:t>
      </w:r>
      <w:r>
        <w:rPr>
          <w:color w:val="000000"/>
          <w:spacing w:val="0"/>
          <w:w w:val="100"/>
          <w:position w:val="0"/>
        </w:rPr>
        <w:t>所挂牌的</w:t>
      </w:r>
      <w:r>
        <w:rPr>
          <w:u w:val="single"/>
        </w:rPr>
        <w:t xml:space="preserve"> </w:t>
      </w:r>
      <w:r>
        <w:rPr>
          <w:u w:val="single"/>
        </w:rPr>
        <w:tab/>
      </w:r>
      <w:r>
        <w:rPr>
          <w:color w:val="000000"/>
          <w:spacing w:val="0"/>
          <w:w w:val="100"/>
          <w:position w:val="0"/>
        </w:rPr>
        <w:t>项 目事宜，现委托</w:t>
      </w:r>
      <w:r>
        <w:rPr>
          <w:u w:val="single"/>
        </w:rPr>
        <w:t xml:space="preserve"> </w:t>
      </w:r>
      <w:r>
        <w:rPr>
          <w:u w:val="single"/>
        </w:rPr>
        <w:tab/>
      </w:r>
      <w:r>
        <w:rPr>
          <w:color w:val="000000"/>
          <w:spacing w:val="0"/>
          <w:w w:val="100"/>
          <w:position w:val="0"/>
        </w:rPr>
        <w:t>为我方的委托代理人，代理权限包括但不仅限 于：</w:t>
      </w:r>
    </w:p>
    <w:p>
      <w:pPr>
        <w:pStyle w:val="5"/>
        <w:keepNext w:val="0"/>
        <w:keepLines w:val="0"/>
        <w:widowControl w:val="0"/>
        <w:shd w:val="clear" w:color="auto" w:fill="auto"/>
        <w:bidi w:val="0"/>
        <w:spacing w:before="0" w:after="0" w:line="501" w:lineRule="exact"/>
        <w:ind w:left="0" w:right="0" w:firstLine="500"/>
        <w:jc w:val="both"/>
      </w:pPr>
      <w:r>
        <w:rPr>
          <w:color w:val="000000"/>
          <w:spacing w:val="0"/>
          <w:w w:val="100"/>
          <w:position w:val="0"/>
        </w:rPr>
        <w:t>代表我方递交申请资料，陈述我方意见和要求，参加相关的谈判、网络电子 竞价、拍卖、招投标等交易活动，并签署《开户申请书》、《报价确认单》，领取</w:t>
      </w:r>
    </w:p>
    <w:p>
      <w:pPr>
        <w:pStyle w:val="5"/>
        <w:keepNext w:val="0"/>
        <w:keepLines w:val="0"/>
        <w:widowControl w:val="0"/>
        <w:shd w:val="clear" w:color="auto" w:fill="auto"/>
        <w:bidi w:val="0"/>
        <w:spacing w:before="0" w:after="0" w:line="501" w:lineRule="exact"/>
        <w:ind w:left="0" w:right="0" w:firstLine="0"/>
        <w:jc w:val="left"/>
      </w:pPr>
      <w:r>
        <w:rPr>
          <w:color w:val="000000"/>
          <w:spacing w:val="0"/>
          <w:w w:val="100"/>
          <w:position w:val="0"/>
        </w:rPr>
        <w:t>《成交通知书》，对交易过程中所有相关的实质性事务进行处理等。</w:t>
      </w:r>
    </w:p>
    <w:p>
      <w:pPr>
        <w:pStyle w:val="5"/>
        <w:keepNext w:val="0"/>
        <w:keepLines w:val="0"/>
        <w:widowControl w:val="0"/>
        <w:shd w:val="clear" w:color="auto" w:fill="auto"/>
        <w:bidi w:val="0"/>
        <w:spacing w:before="0" w:after="0" w:line="501" w:lineRule="exact"/>
        <w:ind w:left="0" w:right="0" w:firstLine="500"/>
        <w:jc w:val="left"/>
      </w:pPr>
      <w:r>
        <w:rPr>
          <w:color w:val="000000"/>
          <w:spacing w:val="0"/>
          <w:w w:val="100"/>
          <w:position w:val="0"/>
        </w:rPr>
        <w:t>委托代理人在权限范围内签署的一切有关文件和处理与之有关的一切事务， 我方均承认。由此所造成的一切责任均由我方承担。</w:t>
      </w:r>
    </w:p>
    <w:p>
      <w:pPr>
        <w:pStyle w:val="5"/>
        <w:keepNext w:val="0"/>
        <w:keepLines w:val="0"/>
        <w:widowControl w:val="0"/>
        <w:shd w:val="clear" w:color="auto" w:fill="auto"/>
        <w:bidi w:val="0"/>
        <w:spacing w:before="0" w:after="740" w:line="501" w:lineRule="exact"/>
        <w:ind w:left="0" w:right="0" w:firstLine="500"/>
        <w:jc w:val="left"/>
      </w:pPr>
      <w:r>
        <w:rPr>
          <w:color w:val="000000"/>
          <w:spacing w:val="0"/>
          <w:w w:val="100"/>
          <w:position w:val="0"/>
        </w:rPr>
        <w:t>本《授权委托书》自签发之日起有效，除我方另行书面通知贵</w:t>
      </w:r>
      <w:r>
        <w:rPr>
          <w:rFonts w:hint="eastAsia"/>
          <w:color w:val="000000"/>
          <w:spacing w:val="0"/>
          <w:w w:val="100"/>
          <w:position w:val="0"/>
          <w:lang w:val="en-US" w:eastAsia="zh-CN"/>
        </w:rPr>
        <w:t>公司</w:t>
      </w:r>
      <w:r>
        <w:rPr>
          <w:color w:val="000000"/>
          <w:spacing w:val="0"/>
          <w:w w:val="100"/>
          <w:position w:val="0"/>
        </w:rPr>
        <w:t>撤销该授权外，本授权委托书长期有效。</w:t>
      </w:r>
    </w:p>
    <w:p>
      <w:pPr>
        <w:pStyle w:val="5"/>
        <w:keepNext w:val="0"/>
        <w:keepLines w:val="0"/>
        <w:widowControl w:val="0"/>
        <w:shd w:val="clear" w:color="auto" w:fill="auto"/>
        <w:bidi w:val="0"/>
        <w:spacing w:before="0" w:after="240" w:line="240" w:lineRule="auto"/>
        <w:ind w:left="0" w:right="0" w:firstLine="500"/>
        <w:jc w:val="left"/>
      </w:pPr>
      <w:r>
        <w:rPr>
          <w:color w:val="000000"/>
          <w:spacing w:val="0"/>
          <w:w w:val="100"/>
          <w:position w:val="0"/>
        </w:rPr>
        <w:t>委托人（盖章）：</w:t>
      </w:r>
    </w:p>
    <w:p>
      <w:pPr>
        <w:pStyle w:val="5"/>
        <w:keepNext w:val="0"/>
        <w:keepLines w:val="0"/>
        <w:widowControl w:val="0"/>
        <w:shd w:val="clear" w:color="auto" w:fill="auto"/>
        <w:bidi w:val="0"/>
        <w:spacing w:before="0" w:after="240" w:line="240" w:lineRule="auto"/>
        <w:ind w:left="0" w:right="0" w:firstLine="500"/>
        <w:jc w:val="left"/>
      </w:pPr>
      <w:r>
        <w:rPr>
          <w:color w:val="000000"/>
          <w:spacing w:val="0"/>
          <w:w w:val="100"/>
          <w:position w:val="0"/>
        </w:rPr>
        <w:t>法定代表人（签字）：</w:t>
      </w:r>
    </w:p>
    <w:p>
      <w:pPr>
        <w:pStyle w:val="5"/>
        <w:keepNext w:val="0"/>
        <w:keepLines w:val="0"/>
        <w:widowControl w:val="0"/>
        <w:shd w:val="clear" w:color="auto" w:fill="auto"/>
        <w:tabs>
          <w:tab w:val="left" w:pos="1032"/>
          <w:tab w:val="left" w:pos="2021"/>
        </w:tabs>
        <w:bidi w:val="0"/>
        <w:spacing w:before="0" w:after="240" w:line="240" w:lineRule="auto"/>
        <w:ind w:left="0" w:right="540" w:firstLine="0"/>
        <w:jc w:val="right"/>
      </w:pPr>
      <w:r>
        <w:rPr>
          <w:color w:val="000000"/>
          <w:spacing w:val="0"/>
          <w:w w:val="100"/>
          <w:position w:val="0"/>
        </w:rPr>
        <w:t>年</w:t>
      </w:r>
      <w:r>
        <w:rPr>
          <w:color w:val="000000"/>
          <w:spacing w:val="0"/>
          <w:w w:val="100"/>
          <w:position w:val="0"/>
        </w:rPr>
        <w:tab/>
      </w:r>
      <w:r>
        <w:rPr>
          <w:color w:val="000000"/>
          <w:spacing w:val="0"/>
          <w:w w:val="100"/>
          <w:position w:val="0"/>
        </w:rPr>
        <w:t>月</w:t>
      </w:r>
      <w:r>
        <w:rPr>
          <w:color w:val="000000"/>
          <w:spacing w:val="0"/>
          <w:w w:val="100"/>
          <w:position w:val="0"/>
        </w:rPr>
        <w:tab/>
      </w:r>
      <w:r>
        <w:rPr>
          <w:color w:val="000000"/>
          <w:spacing w:val="0"/>
          <w:w w:val="100"/>
          <w:position w:val="0"/>
        </w:rPr>
        <w:t>日</w:t>
      </w:r>
    </w:p>
    <w:p>
      <w:pPr>
        <w:pStyle w:val="5"/>
        <w:keepNext w:val="0"/>
        <w:keepLines w:val="0"/>
        <w:widowControl w:val="0"/>
        <w:shd w:val="clear" w:color="auto" w:fill="auto"/>
        <w:bidi w:val="0"/>
        <w:spacing w:before="0" w:after="240" w:line="240" w:lineRule="auto"/>
        <w:ind w:left="0" w:right="0" w:firstLine="480"/>
        <w:jc w:val="left"/>
      </w:pPr>
      <w:r>
        <w:rPr>
          <w:color w:val="000000"/>
          <w:spacing w:val="0"/>
          <w:w w:val="100"/>
          <w:position w:val="0"/>
        </w:rPr>
        <w:t>代理人（签字）：</w:t>
      </w:r>
    </w:p>
    <w:p>
      <w:pPr>
        <w:pStyle w:val="5"/>
        <w:keepNext w:val="0"/>
        <w:keepLines w:val="0"/>
        <w:widowControl w:val="0"/>
        <w:shd w:val="clear" w:color="auto" w:fill="auto"/>
        <w:tabs>
          <w:tab w:val="left" w:pos="6572"/>
          <w:tab w:val="left" w:pos="7561"/>
        </w:tabs>
        <w:bidi w:val="0"/>
        <w:spacing w:before="0" w:after="240" w:line="240" w:lineRule="auto"/>
        <w:ind w:left="5540" w:right="0" w:firstLine="0"/>
        <w:jc w:val="left"/>
      </w:pPr>
      <w:r>
        <w:rPr>
          <w:color w:val="000000"/>
          <w:spacing w:val="0"/>
          <w:w w:val="100"/>
          <w:position w:val="0"/>
        </w:rPr>
        <w:t>年</w:t>
      </w:r>
      <w:r>
        <w:rPr>
          <w:color w:val="000000"/>
          <w:spacing w:val="0"/>
          <w:w w:val="100"/>
          <w:position w:val="0"/>
        </w:rPr>
        <w:tab/>
      </w:r>
      <w:r>
        <w:rPr>
          <w:color w:val="000000"/>
          <w:spacing w:val="0"/>
          <w:w w:val="100"/>
          <w:position w:val="0"/>
        </w:rPr>
        <w:t>月</w:t>
      </w:r>
      <w:r>
        <w:rPr>
          <w:color w:val="000000"/>
          <w:spacing w:val="0"/>
          <w:w w:val="100"/>
          <w:position w:val="0"/>
        </w:rPr>
        <w:tab/>
      </w:r>
      <w:r>
        <w:rPr>
          <w:color w:val="000000"/>
          <w:spacing w:val="0"/>
          <w:w w:val="100"/>
          <w:position w:val="0"/>
        </w:rPr>
        <w:t>日</w:t>
      </w:r>
    </w:p>
    <w:sectPr>
      <w:footnotePr>
        <w:numFmt w:val="decimal"/>
      </w:footnotePr>
      <w:pgSz w:w="11900" w:h="16840"/>
      <w:pgMar w:top="696" w:right="1762" w:bottom="1162" w:left="1771" w:header="0" w:footer="3" w:gutter="0"/>
      <w:cols w:space="72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3759835</wp:posOffset>
              </wp:positionH>
              <wp:positionV relativeFrom="page">
                <wp:posOffset>9955530</wp:posOffset>
              </wp:positionV>
              <wp:extent cx="36830" cy="94615"/>
              <wp:effectExtent l="0" t="0" r="0" b="0"/>
              <wp:wrapNone/>
              <wp:docPr id="3" name="Shape 3"/>
              <wp:cNvGraphicFramePr/>
              <a:graphic xmlns:a="http://schemas.openxmlformats.org/drawingml/2006/main">
                <a:graphicData uri="http://schemas.microsoft.com/office/word/2010/wordprocessingShape">
                  <wps:wsp>
                    <wps:cNvSpPr txBox="1"/>
                    <wps:spPr>
                      <a:xfrm>
                        <a:off x="0" y="0"/>
                        <a:ext cx="36830" cy="94615"/>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22"/>
                              <w:szCs w:val="22"/>
                            </w:rPr>
                          </w:pP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22"/>
                              <w:szCs w:val="22"/>
                            </w:rPr>
                            <w:t>#</w:t>
                          </w:r>
                          <w:r>
                            <w:rPr>
                              <w:rFonts w:ascii="Times New Roman" w:hAnsi="Times New Roman" w:eastAsia="Times New Roman" w:cs="Times New Roman"/>
                              <w:b/>
                              <w:bCs/>
                              <w:color w:val="000000"/>
                              <w:spacing w:val="0"/>
                              <w:w w:val="100"/>
                              <w:position w:val="0"/>
                              <w:sz w:val="22"/>
                              <w:szCs w:val="22"/>
                            </w:rPr>
                            <w:fldChar w:fldCharType="end"/>
                          </w:r>
                        </w:p>
                      </w:txbxContent>
                    </wps:txbx>
                    <wps:bodyPr wrap="none" lIns="0" tIns="0" rIns="0" bIns="0">
                      <a:spAutoFit/>
                    </wps:bodyPr>
                  </wps:wsp>
                </a:graphicData>
              </a:graphic>
            </wp:anchor>
          </w:drawing>
        </mc:Choice>
        <mc:Fallback>
          <w:pict>
            <v:shape id="Shape 3" o:spid="_x0000_s1026" o:spt="202" type="#_x0000_t202" style="position:absolute;left:0pt;margin-left:296.05pt;margin-top:783.9pt;height:7.45pt;width:2.9pt;mso-position-horizontal-relative:page;mso-position-vertical-relative:page;mso-wrap-style:none;z-index:-440400896;mso-width-relative:page;mso-height-relative:page;" filled="f" stroked="f" coordsize="21600,21600" o:gfxdata="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ZIXqYtgAAAANAQAADwAAAAAAAAABACAAAAAiAAAAZHJzL2Rvd25y&#10;ZXYueG1sUEsBAhQAFAAAAAgAh07iQN9RRRqMAQAAHwMAAA4AAAAAAAAAAQAgAAAAJwEAAGRycy9l&#10;Mm9Eb2MueG1sUEsFBgAAAAAGAAYAWQEAACUFA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22"/>
                        <w:szCs w:val="22"/>
                      </w:rPr>
                    </w:pP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22"/>
                        <w:szCs w:val="22"/>
                      </w:rPr>
                      <w:t>#</w:t>
                    </w:r>
                    <w:r>
                      <w:rPr>
                        <w:rFonts w:ascii="Times New Roman" w:hAnsi="Times New Roman" w:eastAsia="Times New Roman" w:cs="Times New Roman"/>
                        <w:b/>
                        <w:bCs/>
                        <w:color w:val="000000"/>
                        <w:spacing w:val="0"/>
                        <w:w w:val="100"/>
                        <w:position w:val="0"/>
                        <w:sz w:val="22"/>
                        <w:szCs w:val="2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3726180</wp:posOffset>
              </wp:positionH>
              <wp:positionV relativeFrom="page">
                <wp:posOffset>9958070</wp:posOffset>
              </wp:positionV>
              <wp:extent cx="115570" cy="94615"/>
              <wp:effectExtent l="0" t="0" r="0" b="0"/>
              <wp:wrapNone/>
              <wp:docPr id="8" name="Shape 8"/>
              <wp:cNvGraphicFramePr/>
              <a:graphic xmlns:a="http://schemas.openxmlformats.org/drawingml/2006/main">
                <a:graphicData uri="http://schemas.microsoft.com/office/word/2010/wordprocessingShape">
                  <wps:wsp>
                    <wps:cNvSpPr txBox="1"/>
                    <wps:spPr>
                      <a:xfrm>
                        <a:off x="0" y="0"/>
                        <a:ext cx="115570" cy="94615"/>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rPr>
                              <w:sz w:val="22"/>
                              <w:szCs w:val="22"/>
                            </w:rPr>
                          </w:pP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22"/>
                              <w:szCs w:val="22"/>
                            </w:rPr>
                            <w:t>#</w:t>
                          </w:r>
                          <w:r>
                            <w:rPr>
                              <w:rFonts w:ascii="Times New Roman" w:hAnsi="Times New Roman" w:eastAsia="Times New Roman" w:cs="Times New Roman"/>
                              <w:b/>
                              <w:bCs/>
                              <w:color w:val="000000"/>
                              <w:spacing w:val="0"/>
                              <w:w w:val="100"/>
                              <w:position w:val="0"/>
                              <w:sz w:val="22"/>
                              <w:szCs w:val="22"/>
                            </w:rPr>
                            <w:fldChar w:fldCharType="end"/>
                          </w:r>
                        </w:p>
                      </w:txbxContent>
                    </wps:txbx>
                    <wps:bodyPr wrap="none" lIns="0" tIns="0" rIns="0" bIns="0">
                      <a:spAutoFit/>
                    </wps:bodyPr>
                  </wps:wsp>
                </a:graphicData>
              </a:graphic>
            </wp:anchor>
          </w:drawing>
        </mc:Choice>
        <mc:Fallback>
          <w:pict>
            <v:shape id="Shape 8" o:spid="_x0000_s1026" o:spt="202" type="#_x0000_t202" style="position:absolute;left:0pt;margin-left:293.4pt;margin-top:784.1pt;height:7.45pt;width:9.1pt;mso-position-horizontal-relative:page;mso-position-vertical-relative:page;mso-wrap-style:none;z-index:-440400896;mso-width-relative:page;mso-height-relative:page;" filled="f" stroked="f" coordsize="21600,21600" o:gfxdata="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xI4VHNcAAAANAQAADwAAAAAAAAABACAAAAAiAAAAZHJzL2Rvd25y&#10;ZXYueG1sUEsBAhQAFAAAAAgAh07iQMtep6uNAQAAIAMAAA4AAAAAAAAAAQAgAAAAJgEAAGRycy9l&#10;Mm9Eb2MueG1sUEsFBgAAAAAGAAYAWQEAACUFA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rPr>
                        <w:sz w:val="22"/>
                        <w:szCs w:val="22"/>
                      </w:rPr>
                    </w:pP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22"/>
                        <w:szCs w:val="22"/>
                      </w:rPr>
                      <w:t>#</w:t>
                    </w:r>
                    <w:r>
                      <w:rPr>
                        <w:rFonts w:ascii="Times New Roman" w:hAnsi="Times New Roman" w:eastAsia="Times New Roman" w:cs="Times New Roman"/>
                        <w:b/>
                        <w:bCs/>
                        <w:color w:val="000000"/>
                        <w:spacing w:val="0"/>
                        <w:w w:val="100"/>
                        <w:position w:val="0"/>
                        <w:sz w:val="22"/>
                        <w:szCs w:val="2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4" w:space="0"/>
      </w:pBdr>
      <w:spacing w:line="1" w:lineRule="exact"/>
    </w:pPr>
    <w:r>
      <mc:AlternateContent>
        <mc:Choice Requires="wps">
          <w:drawing>
            <wp:anchor distT="0" distB="0" distL="0" distR="0" simplePos="0" relativeHeight="62915584" behindDoc="1" locked="0" layoutInCell="1" allowOverlap="1">
              <wp:simplePos x="0" y="0"/>
              <wp:positionH relativeFrom="page">
                <wp:posOffset>1202690</wp:posOffset>
              </wp:positionH>
              <wp:positionV relativeFrom="page">
                <wp:posOffset>594995</wp:posOffset>
              </wp:positionV>
              <wp:extent cx="789305" cy="109855"/>
              <wp:effectExtent l="0" t="0" r="0" b="0"/>
              <wp:wrapNone/>
              <wp:docPr id="1" name="Shape 1"/>
              <wp:cNvGraphicFramePr/>
              <a:graphic xmlns:a="http://schemas.openxmlformats.org/drawingml/2006/main">
                <a:graphicData uri="http://schemas.microsoft.com/office/word/2010/wordprocessingShape">
                  <wps:wsp>
                    <wps:cNvSpPr txBox="1"/>
                    <wps:spPr>
                      <a:xfrm>
                        <a:off x="0" y="0"/>
                        <a:ext cx="789305" cy="109855"/>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17"/>
                              <w:szCs w:val="17"/>
                            </w:rPr>
                          </w:pPr>
                        </w:p>
                      </w:txbxContent>
                    </wps:txbx>
                    <wps:bodyPr wrap="none" lIns="0" tIns="0" rIns="0" bIns="0">
                      <a:spAutoFit/>
                    </wps:bodyPr>
                  </wps:wsp>
                </a:graphicData>
              </a:graphic>
            </wp:anchor>
          </w:drawing>
        </mc:Choice>
        <mc:Fallback>
          <w:pict>
            <v:shape id="Shape 1" o:spid="_x0000_s1026" o:spt="202" type="#_x0000_t202" style="position:absolute;left:0pt;margin-left:94.7pt;margin-top:46.85pt;height:8.65pt;width:62.15pt;mso-position-horizontal-relative:page;mso-position-vertical-relative:page;mso-wrap-style:none;z-index:-440400896;mso-width-relative:page;mso-height-relative:page;" filled="f" stroked="f" coordsize="21600,21600" o:gfxdata="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PlW4DLVAAAACgEAAA8AAAAAAAAAAQAgAAAAIgAAAGRycy9kb3ducmV2&#10;LnhtbFBLAQIUABQAAAAIAIdO4kC2KiMpjQEAACEDAAAOAAAAAAAAAAEAIAAAACQBAABkcnMvZTJv&#10;RG9jLnhtbFBLBQYAAAAABgAGAFkBAAAjBQ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17"/>
                        <w:szCs w:val="17"/>
                      </w:rPr>
                    </w:pPr>
                  </w:p>
                </w:txbxContent>
              </v:textbox>
            </v:shape>
          </w:pict>
        </mc:Fallback>
      </mc:AlternateContent>
    </w:r>
    <w:r>
      <w:rPr>
        <w:rFonts w:hint="eastAsia" w:eastAsia="宋体"/>
        <w:lang w:val="en-US" w:eastAsia="zh-CN"/>
      </w:rPr>
      <w:t>EH恩慧科技UKI恩慧恩恩惠惠恩惠科技有限公司科技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447822">
    <w:nsid w:val="0053208E"/>
    <w:multiLevelType w:val="singleLevel"/>
    <w:tmpl w:val="0053208E"/>
    <w:lvl w:ilvl="0" w:tentative="1">
      <w:start w:val="1"/>
      <w:numFmt w:val="decimal"/>
      <w:lvlText w:val="%1."/>
      <w:lvlJc w:val="left"/>
      <w:rPr>
        <w:rFonts w:ascii="宋体" w:hAnsi="宋体" w:eastAsia="宋体" w:cs="宋体"/>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3473484676">
    <w:nsid w:val="CF092B84"/>
    <w:multiLevelType w:val="singleLevel"/>
    <w:tmpl w:val="CF092B84"/>
    <w:lvl w:ilvl="0" w:tentative="1">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num w:numId="1">
    <w:abstractNumId w:val="5447822"/>
  </w:num>
  <w:num w:numId="2">
    <w:abstractNumId w:val="34734846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rawingGridHorizontalSpacing w:val="181"/>
  <w:drawingGridVerticalSpacing w:val="181"/>
  <w:displayHorizontalDrawingGridEvery w:val="1"/>
  <w:displayVerticalDrawingGridEvery w:val="1"/>
  <w:characterSpacingControl w:val="compressPunctuation"/>
  <w:compat>
    <w:doNotExpandShiftReturn/>
    <w:useFELayout/>
    <w:compatSetting w:name="compatibilityMode" w:uri="http://schemas.microsoft.com/office/word" w:val="15"/>
  </w:compat>
  <w:rsids>
    <w:rsidRoot w:val="00000000"/>
    <w:rsid w:val="057A51C9"/>
    <w:rsid w:val="0DCB327F"/>
    <w:rsid w:val="4DEE4E7C"/>
    <w:rsid w:val="6BC83EB2"/>
    <w:rsid w:val="78357C6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2">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Body text|1_"/>
    <w:basedOn w:val="2"/>
    <w:link w:val="5"/>
    <w:qFormat/>
    <w:uiPriority w:val="0"/>
    <w:rPr>
      <w:rFonts w:ascii="宋体" w:hAnsi="宋体" w:eastAsia="宋体" w:cs="宋体"/>
      <w:sz w:val="22"/>
      <w:szCs w:val="22"/>
      <w:u w:val="none"/>
      <w:shd w:val="clear" w:color="auto" w:fill="auto"/>
      <w:lang w:val="zh-TW" w:eastAsia="zh-TW" w:bidi="zh-TW"/>
    </w:rPr>
  </w:style>
  <w:style w:type="paragraph" w:customStyle="1" w:styleId="5">
    <w:name w:val="Body text|1"/>
    <w:basedOn w:val="1"/>
    <w:link w:val="4"/>
    <w:qFormat/>
    <w:uiPriority w:val="0"/>
    <w:pPr>
      <w:widowControl w:val="0"/>
      <w:shd w:val="clear" w:color="auto" w:fill="auto"/>
      <w:spacing w:line="425" w:lineRule="auto"/>
      <w:ind w:firstLine="400"/>
    </w:pPr>
    <w:rPr>
      <w:rFonts w:ascii="宋体" w:hAnsi="宋体" w:eastAsia="宋体" w:cs="宋体"/>
      <w:sz w:val="22"/>
      <w:szCs w:val="22"/>
      <w:u w:val="none"/>
      <w:shd w:val="clear" w:color="auto" w:fill="auto"/>
      <w:lang w:val="zh-TW" w:eastAsia="zh-TW" w:bidi="zh-TW"/>
    </w:rPr>
  </w:style>
  <w:style w:type="character" w:customStyle="1" w:styleId="6">
    <w:name w:val="Header or footer|2_"/>
    <w:basedOn w:val="2"/>
    <w:link w:val="7"/>
    <w:qFormat/>
    <w:uiPriority w:val="0"/>
    <w:rPr>
      <w:sz w:val="20"/>
      <w:szCs w:val="20"/>
      <w:u w:val="none"/>
      <w:shd w:val="clear" w:color="auto" w:fill="auto"/>
      <w:lang w:val="zh-TW" w:eastAsia="zh-TW" w:bidi="zh-TW"/>
    </w:rPr>
  </w:style>
  <w:style w:type="paragraph" w:customStyle="1" w:styleId="7">
    <w:name w:val="Header or footer|2"/>
    <w:basedOn w:val="1"/>
    <w:link w:val="6"/>
    <w:qFormat/>
    <w:uiPriority w:val="0"/>
    <w:pPr>
      <w:widowControl w:val="0"/>
      <w:shd w:val="clear" w:color="auto" w:fill="auto"/>
    </w:pPr>
    <w:rPr>
      <w:sz w:val="20"/>
      <w:szCs w:val="20"/>
      <w:u w:val="none"/>
      <w:shd w:val="clear" w:color="auto" w:fill="auto"/>
      <w:lang w:val="zh-TW" w:eastAsia="zh-TW" w:bidi="zh-TW"/>
    </w:rPr>
  </w:style>
  <w:style w:type="character" w:customStyle="1" w:styleId="8">
    <w:name w:val="Body text|2_"/>
    <w:basedOn w:val="2"/>
    <w:link w:val="9"/>
    <w:qFormat/>
    <w:uiPriority w:val="0"/>
    <w:rPr>
      <w:b/>
      <w:bCs/>
      <w:sz w:val="8"/>
      <w:szCs w:val="8"/>
      <w:u w:val="none"/>
      <w:shd w:val="clear" w:color="auto" w:fill="auto"/>
    </w:rPr>
  </w:style>
  <w:style w:type="paragraph" w:customStyle="1" w:styleId="9">
    <w:name w:val="Body text|2"/>
    <w:basedOn w:val="1"/>
    <w:link w:val="8"/>
    <w:qFormat/>
    <w:uiPriority w:val="0"/>
    <w:pPr>
      <w:widowControl w:val="0"/>
      <w:shd w:val="clear" w:color="auto" w:fill="auto"/>
      <w:spacing w:after="310"/>
      <w:ind w:right="300"/>
      <w:jc w:val="right"/>
    </w:pPr>
    <w:rPr>
      <w:b/>
      <w:bCs/>
      <w:sz w:val="8"/>
      <w:szCs w:val="8"/>
      <w:u w:val="none"/>
      <w:shd w:val="clear" w:color="auto" w:fill="auto"/>
    </w:rPr>
  </w:style>
  <w:style w:type="character" w:customStyle="1" w:styleId="10">
    <w:name w:val="Heading #1|1_"/>
    <w:basedOn w:val="2"/>
    <w:link w:val="11"/>
    <w:qFormat/>
    <w:uiPriority w:val="0"/>
    <w:rPr>
      <w:rFonts w:ascii="宋体" w:hAnsi="宋体" w:eastAsia="宋体" w:cs="宋体"/>
      <w:sz w:val="36"/>
      <w:szCs w:val="36"/>
      <w:u w:val="none"/>
      <w:shd w:val="clear" w:color="auto" w:fill="auto"/>
      <w:lang w:val="zh-TW" w:eastAsia="zh-TW" w:bidi="zh-TW"/>
    </w:rPr>
  </w:style>
  <w:style w:type="paragraph" w:customStyle="1" w:styleId="11">
    <w:name w:val="Heading #1|1"/>
    <w:basedOn w:val="1"/>
    <w:link w:val="10"/>
    <w:qFormat/>
    <w:uiPriority w:val="0"/>
    <w:pPr>
      <w:widowControl w:val="0"/>
      <w:shd w:val="clear" w:color="auto" w:fill="auto"/>
      <w:spacing w:after="410"/>
      <w:jc w:val="center"/>
      <w:outlineLvl w:val="0"/>
    </w:pPr>
    <w:rPr>
      <w:rFonts w:ascii="宋体" w:hAnsi="宋体" w:eastAsia="宋体" w:cs="宋体"/>
      <w:sz w:val="36"/>
      <w:szCs w:val="36"/>
      <w:u w:val="none"/>
      <w:shd w:val="clear" w:color="auto" w:fill="auto"/>
      <w:lang w:val="zh-TW" w:eastAsia="zh-TW" w:bidi="zh-TW"/>
    </w:rPr>
  </w:style>
  <w:style w:type="character" w:customStyle="1" w:styleId="12">
    <w:name w:val="Picture caption|1_"/>
    <w:basedOn w:val="2"/>
    <w:link w:val="13"/>
    <w:qFormat/>
    <w:uiPriority w:val="0"/>
    <w:rPr>
      <w:rFonts w:ascii="宋体" w:hAnsi="宋体" w:eastAsia="宋体" w:cs="宋体"/>
      <w:b/>
      <w:bCs/>
      <w:sz w:val="22"/>
      <w:szCs w:val="22"/>
      <w:u w:val="none"/>
      <w:shd w:val="clear" w:color="auto" w:fill="auto"/>
      <w:lang w:val="zh-TW" w:eastAsia="zh-TW" w:bidi="zh-TW"/>
    </w:rPr>
  </w:style>
  <w:style w:type="paragraph" w:customStyle="1" w:styleId="13">
    <w:name w:val="Picture caption|1"/>
    <w:basedOn w:val="1"/>
    <w:link w:val="12"/>
    <w:qFormat/>
    <w:uiPriority w:val="0"/>
    <w:pPr>
      <w:widowControl w:val="0"/>
      <w:shd w:val="clear" w:color="auto" w:fill="auto"/>
    </w:pPr>
    <w:rPr>
      <w:rFonts w:ascii="宋体" w:hAnsi="宋体" w:eastAsia="宋体" w:cs="宋体"/>
      <w:b/>
      <w:bCs/>
      <w:sz w:val="22"/>
      <w:szCs w:val="22"/>
      <w:u w:val="none"/>
      <w:shd w:val="clear" w:color="auto" w:fill="auto"/>
      <w:lang w:val="zh-TW" w:eastAsia="zh-TW" w:bidi="zh-TW"/>
    </w:rPr>
  </w:style>
  <w:style w:type="character" w:customStyle="1" w:styleId="14">
    <w:name w:val="Other|1_"/>
    <w:basedOn w:val="2"/>
    <w:link w:val="15"/>
    <w:qFormat/>
    <w:uiPriority w:val="0"/>
    <w:rPr>
      <w:rFonts w:ascii="宋体" w:hAnsi="宋体" w:eastAsia="宋体" w:cs="宋体"/>
      <w:sz w:val="22"/>
      <w:szCs w:val="22"/>
      <w:u w:val="none"/>
      <w:shd w:val="clear" w:color="auto" w:fill="auto"/>
      <w:lang w:val="zh-TW" w:eastAsia="zh-TW" w:bidi="zh-TW"/>
    </w:rPr>
  </w:style>
  <w:style w:type="paragraph" w:customStyle="1" w:styleId="15">
    <w:name w:val="Other|1"/>
    <w:basedOn w:val="1"/>
    <w:link w:val="14"/>
    <w:qFormat/>
    <w:uiPriority w:val="0"/>
    <w:pPr>
      <w:widowControl w:val="0"/>
      <w:shd w:val="clear" w:color="auto" w:fill="auto"/>
      <w:spacing w:line="425" w:lineRule="auto"/>
      <w:ind w:firstLine="400"/>
    </w:pPr>
    <w:rPr>
      <w:rFonts w:ascii="宋体" w:hAnsi="宋体" w:eastAsia="宋体" w:cs="宋体"/>
      <w:sz w:val="22"/>
      <w:szCs w:val="22"/>
      <w:u w:val="none"/>
      <w:shd w:val="clear" w:color="auto" w:fill="auto"/>
      <w:lang w:val="zh-TW" w:eastAsia="zh-TW" w:bidi="zh-TW"/>
    </w:rPr>
  </w:style>
  <w:style w:type="character" w:customStyle="1" w:styleId="16">
    <w:name w:val="Table caption|1_"/>
    <w:basedOn w:val="2"/>
    <w:link w:val="17"/>
    <w:uiPriority w:val="0"/>
    <w:rPr>
      <w:rFonts w:ascii="宋体" w:hAnsi="宋体" w:eastAsia="宋体" w:cs="宋体"/>
      <w:b/>
      <w:bCs/>
      <w:sz w:val="22"/>
      <w:szCs w:val="22"/>
      <w:u w:val="none"/>
      <w:shd w:val="clear" w:color="auto" w:fill="auto"/>
      <w:lang w:val="zh-TW" w:eastAsia="zh-TW" w:bidi="zh-TW"/>
    </w:rPr>
  </w:style>
  <w:style w:type="paragraph" w:customStyle="1" w:styleId="17">
    <w:name w:val="Table caption|1"/>
    <w:basedOn w:val="1"/>
    <w:link w:val="16"/>
    <w:qFormat/>
    <w:uiPriority w:val="0"/>
    <w:pPr>
      <w:widowControl w:val="0"/>
      <w:shd w:val="clear" w:color="auto" w:fill="auto"/>
      <w:spacing w:line="359" w:lineRule="exact"/>
      <w:ind w:left="6180"/>
    </w:pPr>
    <w:rPr>
      <w:rFonts w:ascii="宋体" w:hAnsi="宋体" w:eastAsia="宋体" w:cs="宋体"/>
      <w:b/>
      <w:bCs/>
      <w:sz w:val="22"/>
      <w:szCs w:val="22"/>
      <w:u w:val="none"/>
      <w:shd w:val="clear" w:color="auto" w:fill="auto"/>
      <w:lang w:val="zh-TW" w:eastAsia="zh-TW" w:bidi="zh-TW"/>
    </w:rPr>
  </w:style>
  <w:style w:type="character" w:customStyle="1" w:styleId="18">
    <w:name w:val="Header or footer|1_"/>
    <w:basedOn w:val="2"/>
    <w:link w:val="19"/>
    <w:qFormat/>
    <w:uiPriority w:val="0"/>
    <w:rPr>
      <w:rFonts w:ascii="宋体" w:hAnsi="宋体" w:eastAsia="宋体" w:cs="宋体"/>
      <w:sz w:val="17"/>
      <w:szCs w:val="17"/>
      <w:u w:val="none"/>
      <w:shd w:val="clear" w:color="auto" w:fill="auto"/>
      <w:lang w:val="zh-TW" w:eastAsia="zh-TW" w:bidi="zh-TW"/>
    </w:rPr>
  </w:style>
  <w:style w:type="paragraph" w:customStyle="1" w:styleId="19">
    <w:name w:val="Header or footer|1"/>
    <w:basedOn w:val="1"/>
    <w:link w:val="18"/>
    <w:uiPriority w:val="0"/>
    <w:pPr>
      <w:widowControl w:val="0"/>
      <w:shd w:val="clear" w:color="auto" w:fill="auto"/>
    </w:pPr>
    <w:rPr>
      <w:rFonts w:ascii="宋体" w:hAnsi="宋体" w:eastAsia="宋体" w:cs="宋体"/>
      <w:sz w:val="17"/>
      <w:szCs w:val="17"/>
      <w:u w:val="none"/>
      <w:shd w:val="clear" w:color="auto" w:fill="auto"/>
      <w:lang w:val="zh-TW" w:eastAsia="zh-TW" w:bidi="zh-TW"/>
    </w:rPr>
  </w:style>
  <w:style w:type="character" w:customStyle="1" w:styleId="20">
    <w:name w:val="Heading #2|1_"/>
    <w:basedOn w:val="2"/>
    <w:link w:val="21"/>
    <w:qFormat/>
    <w:uiPriority w:val="0"/>
    <w:rPr>
      <w:rFonts w:ascii="宋体" w:hAnsi="宋体" w:eastAsia="宋体" w:cs="宋体"/>
      <w:b/>
      <w:bCs/>
      <w:sz w:val="22"/>
      <w:szCs w:val="22"/>
      <w:u w:val="none"/>
      <w:shd w:val="clear" w:color="auto" w:fill="auto"/>
      <w:lang w:val="zh-TW" w:eastAsia="zh-TW" w:bidi="zh-TW"/>
    </w:rPr>
  </w:style>
  <w:style w:type="paragraph" w:customStyle="1" w:styleId="21">
    <w:name w:val="Heading #2|1"/>
    <w:basedOn w:val="1"/>
    <w:link w:val="20"/>
    <w:qFormat/>
    <w:uiPriority w:val="0"/>
    <w:pPr>
      <w:widowControl w:val="0"/>
      <w:shd w:val="clear" w:color="auto" w:fill="auto"/>
      <w:spacing w:line="481" w:lineRule="exact"/>
      <w:ind w:firstLine="820"/>
      <w:outlineLvl w:val="1"/>
    </w:pPr>
    <w:rPr>
      <w:rFonts w:ascii="宋体" w:hAnsi="宋体" w:eastAsia="宋体" w:cs="宋体"/>
      <w:b/>
      <w:bCs/>
      <w:sz w:val="22"/>
      <w:szCs w:val="22"/>
      <w:u w:val="none"/>
      <w:shd w:val="clear" w:color="auto" w:fill="auto"/>
      <w:lang w:val="zh-TW" w:eastAsia="zh-TW" w:bidi="zh-TW"/>
    </w:rPr>
  </w:style>
  <w:style w:type="character" w:customStyle="1" w:styleId="22">
    <w:name w:val="Body text|3_"/>
    <w:basedOn w:val="2"/>
    <w:link w:val="23"/>
    <w:qFormat/>
    <w:uiPriority w:val="0"/>
    <w:rPr>
      <w:rFonts w:ascii="宋体" w:hAnsi="宋体" w:eastAsia="宋体" w:cs="宋体"/>
      <w:sz w:val="30"/>
      <w:szCs w:val="30"/>
      <w:u w:val="none"/>
      <w:shd w:val="clear" w:color="auto" w:fill="auto"/>
      <w:lang w:val="zh-TW" w:eastAsia="zh-TW" w:bidi="zh-TW"/>
    </w:rPr>
  </w:style>
  <w:style w:type="paragraph" w:customStyle="1" w:styleId="23">
    <w:name w:val="Body text|3"/>
    <w:basedOn w:val="1"/>
    <w:link w:val="22"/>
    <w:uiPriority w:val="0"/>
    <w:pPr>
      <w:widowControl w:val="0"/>
      <w:shd w:val="clear" w:color="auto" w:fill="auto"/>
      <w:spacing w:after="310"/>
      <w:ind w:left="547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2020-12-10T05:05:00Z</dcterms:created>
  <dc:creator>Administrator</dc:creator>
  <cp:lastModifiedBy>Administrator</cp:lastModifiedBy>
  <dcterms:modified xsi:type="dcterms:W3CDTF">2020-12-30T02:14:36Z</dcterms:modified>
  <dc:title>&lt;4D6963726F736F667420576F7264202D2031A1A2B9E3CEF7C1D6C8A8BDBBD2D7D6D0D0C4BFAABBA7C9EAC7EBCAE9A3A8D7EED0C2A3A931392E332E3133B8C42E646F63&gt;</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